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2547CB" w14:textId="5ECC16BD" w:rsidR="003162A8" w:rsidRPr="00DD78B9" w:rsidRDefault="003162A8" w:rsidP="003162A8">
      <w:pPr>
        <w:pStyle w:val="CRCoverPage"/>
        <w:outlineLvl w:val="0"/>
        <w:rPr>
          <w:rFonts w:cs="Arial"/>
          <w:b/>
          <w:sz w:val="24"/>
          <w:szCs w:val="24"/>
          <w:lang w:val="en-US"/>
        </w:rPr>
      </w:pPr>
      <w:bookmarkStart w:id="0" w:name="Title"/>
      <w:bookmarkStart w:id="1" w:name="DocumentFor"/>
      <w:bookmarkStart w:id="2" w:name="_Toc491868096"/>
      <w:bookmarkEnd w:id="0"/>
      <w:bookmarkEnd w:id="1"/>
      <w:r w:rsidRPr="00DD78B9">
        <w:rPr>
          <w:rFonts w:cs="Arial"/>
          <w:b/>
          <w:sz w:val="24"/>
          <w:szCs w:val="24"/>
          <w:lang w:val="en-US"/>
        </w:rPr>
        <w:t>3GPP TSG-RAN WG4 Meeting # 10</w:t>
      </w:r>
      <w:r>
        <w:rPr>
          <w:rFonts w:cs="Arial"/>
          <w:b/>
          <w:sz w:val="24"/>
          <w:szCs w:val="24"/>
          <w:lang w:val="en-US"/>
        </w:rPr>
        <w:t>1</w:t>
      </w:r>
      <w:r w:rsidRPr="00DD78B9">
        <w:rPr>
          <w:rFonts w:cs="Arial"/>
          <w:b/>
          <w:sz w:val="24"/>
          <w:szCs w:val="24"/>
          <w:lang w:val="en-US"/>
        </w:rPr>
        <w:t>-e</w:t>
      </w:r>
      <w:r w:rsidRPr="00DD78B9">
        <w:rPr>
          <w:rFonts w:cs="Arial"/>
          <w:b/>
          <w:sz w:val="24"/>
          <w:szCs w:val="24"/>
          <w:lang w:val="en-US"/>
        </w:rPr>
        <w:tab/>
      </w:r>
      <w:r>
        <w:rPr>
          <w:rFonts w:cs="Arial"/>
          <w:b/>
          <w:sz w:val="24"/>
          <w:szCs w:val="24"/>
          <w:lang w:val="en-US"/>
        </w:rPr>
        <w:tab/>
      </w:r>
      <w:r>
        <w:rPr>
          <w:rFonts w:cs="Arial"/>
          <w:b/>
          <w:sz w:val="24"/>
          <w:szCs w:val="24"/>
          <w:lang w:val="en-US"/>
        </w:rPr>
        <w:tab/>
      </w:r>
      <w:r>
        <w:rPr>
          <w:rFonts w:cs="Arial"/>
          <w:b/>
          <w:sz w:val="24"/>
          <w:szCs w:val="24"/>
          <w:lang w:val="en-US"/>
        </w:rPr>
        <w:tab/>
      </w:r>
      <w:r>
        <w:rPr>
          <w:rFonts w:cs="Arial"/>
          <w:b/>
          <w:sz w:val="24"/>
          <w:szCs w:val="24"/>
          <w:lang w:val="en-US"/>
        </w:rPr>
        <w:tab/>
      </w:r>
      <w:r>
        <w:rPr>
          <w:rFonts w:cs="Arial"/>
          <w:b/>
          <w:sz w:val="24"/>
          <w:szCs w:val="24"/>
          <w:lang w:val="en-US"/>
        </w:rPr>
        <w:tab/>
      </w:r>
      <w:r>
        <w:rPr>
          <w:rFonts w:cs="Arial"/>
          <w:b/>
          <w:sz w:val="24"/>
          <w:szCs w:val="24"/>
          <w:lang w:val="en-US"/>
        </w:rPr>
        <w:tab/>
      </w:r>
      <w:r>
        <w:rPr>
          <w:rFonts w:cs="Arial"/>
          <w:b/>
          <w:sz w:val="24"/>
          <w:szCs w:val="24"/>
          <w:lang w:val="en-US"/>
        </w:rPr>
        <w:tab/>
      </w:r>
      <w:r>
        <w:rPr>
          <w:rFonts w:cs="Arial"/>
          <w:b/>
          <w:sz w:val="24"/>
          <w:szCs w:val="24"/>
          <w:lang w:val="en-US"/>
        </w:rPr>
        <w:tab/>
      </w:r>
      <w:r>
        <w:rPr>
          <w:rFonts w:cs="Arial"/>
          <w:b/>
          <w:sz w:val="24"/>
          <w:szCs w:val="24"/>
          <w:lang w:val="en-US"/>
        </w:rPr>
        <w:tab/>
        <w:t xml:space="preserve">    </w:t>
      </w:r>
      <w:r w:rsidR="001716F4">
        <w:rPr>
          <w:rFonts w:cs="Arial"/>
          <w:b/>
          <w:sz w:val="24"/>
          <w:szCs w:val="24"/>
          <w:lang w:val="en-US"/>
        </w:rPr>
        <w:t xml:space="preserve">             </w:t>
      </w:r>
      <w:bookmarkStart w:id="3" w:name="_GoBack"/>
      <w:bookmarkEnd w:id="3"/>
      <w:r w:rsidRPr="00DD78B9">
        <w:rPr>
          <w:rFonts w:cs="Arial"/>
          <w:b/>
          <w:sz w:val="24"/>
          <w:szCs w:val="24"/>
          <w:lang w:val="en-US"/>
        </w:rPr>
        <w:t>R4-21</w:t>
      </w:r>
      <w:r>
        <w:rPr>
          <w:rFonts w:cs="Arial"/>
          <w:b/>
          <w:sz w:val="24"/>
          <w:szCs w:val="24"/>
          <w:lang w:val="en-US"/>
        </w:rPr>
        <w:t>19981</w:t>
      </w:r>
    </w:p>
    <w:p w14:paraId="443FFAC8" w14:textId="77777777" w:rsidR="003162A8" w:rsidRPr="00992D9C" w:rsidRDefault="003162A8" w:rsidP="003162A8">
      <w:pPr>
        <w:pStyle w:val="CRCoverPage"/>
        <w:outlineLvl w:val="0"/>
        <w:rPr>
          <w:rFonts w:eastAsia="宋体"/>
          <w:b/>
          <w:i/>
          <w:sz w:val="24"/>
          <w:lang w:eastAsia="zh-CN"/>
        </w:rPr>
      </w:pPr>
      <w:r w:rsidRPr="00DD78B9">
        <w:rPr>
          <w:rFonts w:cs="Arial"/>
          <w:b/>
          <w:sz w:val="24"/>
          <w:szCs w:val="24"/>
          <w:lang w:val="en-US"/>
        </w:rPr>
        <w:t xml:space="preserve">Electronic Meeting, </w:t>
      </w:r>
      <w:r>
        <w:rPr>
          <w:rFonts w:cs="Arial"/>
          <w:b/>
          <w:sz w:val="24"/>
          <w:szCs w:val="24"/>
          <w:lang w:val="en-US"/>
        </w:rPr>
        <w:t>Nov.</w:t>
      </w:r>
      <w:r w:rsidRPr="00DD78B9">
        <w:rPr>
          <w:rFonts w:cs="Arial"/>
          <w:b/>
          <w:sz w:val="24"/>
          <w:szCs w:val="24"/>
          <w:lang w:val="en-US"/>
        </w:rPr>
        <w:t xml:space="preserve"> </w:t>
      </w:r>
      <w:r w:rsidRPr="00EA6648">
        <w:rPr>
          <w:rFonts w:eastAsiaTheme="minorEastAsia" w:cs="Arial"/>
          <w:b/>
          <w:sz w:val="24"/>
          <w:szCs w:val="24"/>
          <w:lang w:val="en-US" w:eastAsia="zh-CN"/>
        </w:rPr>
        <w:t>1</w:t>
      </w:r>
      <w:r w:rsidRPr="00EA6648">
        <w:rPr>
          <w:rFonts w:asciiTheme="minorEastAsia" w:eastAsiaTheme="minorEastAsia" w:hAnsiTheme="minorEastAsia" w:cs="Arial"/>
          <w:b/>
          <w:sz w:val="24"/>
          <w:szCs w:val="24"/>
          <w:vertAlign w:val="superscript"/>
          <w:lang w:val="en-US" w:eastAsia="zh-CN"/>
        </w:rPr>
        <w:t>st</w:t>
      </w:r>
      <w:r>
        <w:rPr>
          <w:rFonts w:asciiTheme="minorEastAsia" w:eastAsiaTheme="minorEastAsia" w:hAnsiTheme="minorEastAsia" w:cs="Arial"/>
          <w:b/>
          <w:sz w:val="24"/>
          <w:szCs w:val="24"/>
          <w:lang w:val="en-US" w:eastAsia="zh-CN"/>
        </w:rPr>
        <w:t xml:space="preserve"> </w:t>
      </w:r>
      <w:r w:rsidRPr="00DD78B9">
        <w:rPr>
          <w:rFonts w:cs="Arial"/>
          <w:b/>
          <w:sz w:val="24"/>
          <w:szCs w:val="24"/>
          <w:lang w:val="en-US"/>
        </w:rPr>
        <w:t>-</w:t>
      </w:r>
      <w:proofErr w:type="gramStart"/>
      <w:r>
        <w:rPr>
          <w:rFonts w:cs="Arial"/>
          <w:b/>
          <w:sz w:val="24"/>
          <w:szCs w:val="24"/>
          <w:lang w:val="en-US"/>
        </w:rPr>
        <w:t>12</w:t>
      </w:r>
      <w:r w:rsidRPr="00EA6648">
        <w:rPr>
          <w:rFonts w:cs="Arial"/>
          <w:b/>
          <w:sz w:val="24"/>
          <w:szCs w:val="24"/>
          <w:vertAlign w:val="superscript"/>
          <w:lang w:val="en-US"/>
        </w:rPr>
        <w:t>th</w:t>
      </w:r>
      <w:r>
        <w:rPr>
          <w:rFonts w:cs="Arial"/>
          <w:b/>
          <w:sz w:val="24"/>
          <w:szCs w:val="24"/>
          <w:lang w:val="en-US"/>
        </w:rPr>
        <w:t xml:space="preserve"> </w:t>
      </w:r>
      <w:r w:rsidRPr="00DD78B9">
        <w:rPr>
          <w:rFonts w:cs="Arial"/>
          <w:b/>
          <w:sz w:val="24"/>
          <w:szCs w:val="24"/>
          <w:lang w:val="en-US"/>
        </w:rPr>
        <w:t>,</w:t>
      </w:r>
      <w:proofErr w:type="gramEnd"/>
      <w:r w:rsidRPr="00DD78B9">
        <w:rPr>
          <w:rFonts w:cs="Arial"/>
          <w:b/>
          <w:sz w:val="24"/>
          <w:szCs w:val="24"/>
          <w:lang w:val="en-US"/>
        </w:rPr>
        <w:t xml:space="preserve"> 202</w:t>
      </w:r>
      <w:r>
        <w:rPr>
          <w:rFonts w:eastAsia="宋体"/>
          <w:b/>
          <w:sz w:val="24"/>
          <w:szCs w:val="24"/>
          <w:lang w:eastAsia="zh-CN"/>
        </w:rPr>
        <w:t>1</w:t>
      </w:r>
    </w:p>
    <w:p w14:paraId="5BE65FC9" w14:textId="77777777" w:rsidR="003B61A8" w:rsidRPr="003162A8" w:rsidRDefault="003B61A8" w:rsidP="003B61A8">
      <w:pPr>
        <w:spacing w:after="120"/>
        <w:ind w:left="1985" w:hanging="1985"/>
        <w:rPr>
          <w:rFonts w:ascii="Arial" w:hAnsi="Arial" w:cs="Arial"/>
          <w:b/>
        </w:rPr>
      </w:pPr>
    </w:p>
    <w:p w14:paraId="68398F95" w14:textId="45984E08" w:rsidR="003B37E4" w:rsidRDefault="003B61A8" w:rsidP="003B61A8">
      <w:pPr>
        <w:spacing w:after="12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3162A8">
        <w:rPr>
          <w:rFonts w:ascii="Arial" w:hAnsi="Arial" w:cs="Arial"/>
          <w:bCs/>
        </w:rPr>
        <w:t>Xiaomi</w:t>
      </w:r>
    </w:p>
    <w:p w14:paraId="0E335F15" w14:textId="1920554B" w:rsidR="003B37E4" w:rsidRDefault="003B61A8" w:rsidP="003B61A8">
      <w:pPr>
        <w:spacing w:after="12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162A8" w:rsidRPr="003162A8">
        <w:rPr>
          <w:rFonts w:ascii="Arial" w:hAnsi="Arial" w:cs="Arial"/>
        </w:rPr>
        <w:t xml:space="preserve">WF on </w:t>
      </w:r>
      <w:proofErr w:type="spellStart"/>
      <w:r w:rsidR="003162A8" w:rsidRPr="003162A8">
        <w:rPr>
          <w:rFonts w:ascii="Arial" w:hAnsi="Arial" w:cs="Arial"/>
        </w:rPr>
        <w:t>Pcmax</w:t>
      </w:r>
      <w:proofErr w:type="spellEnd"/>
      <w:r w:rsidR="003162A8" w:rsidRPr="003162A8">
        <w:rPr>
          <w:rFonts w:ascii="Arial" w:hAnsi="Arial" w:cs="Arial"/>
        </w:rPr>
        <w:t xml:space="preserve"> revision in NR V2X UE in Rel-16</w:t>
      </w:r>
    </w:p>
    <w:p w14:paraId="72798C4E" w14:textId="17D41905" w:rsidR="003B61A8" w:rsidRPr="003B37E4" w:rsidRDefault="003B61A8" w:rsidP="003B61A8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070795">
        <w:rPr>
          <w:rFonts w:ascii="Arial" w:hAnsi="Arial" w:cs="Arial"/>
          <w:b/>
          <w:lang w:val="en-US"/>
        </w:rPr>
        <w:t>Agenda item:</w:t>
      </w:r>
      <w:r w:rsidRPr="00070795">
        <w:rPr>
          <w:rFonts w:ascii="Arial" w:hAnsi="Arial" w:cs="Arial"/>
          <w:b/>
          <w:lang w:val="en-US"/>
        </w:rPr>
        <w:tab/>
      </w:r>
      <w:r w:rsidR="003162A8">
        <w:rPr>
          <w:rFonts w:ascii="Arial" w:hAnsi="Arial" w:cs="Arial"/>
          <w:bCs/>
          <w:lang w:val="en-US"/>
        </w:rPr>
        <w:t>8.15.3</w:t>
      </w:r>
    </w:p>
    <w:p w14:paraId="3C088A4A" w14:textId="104C7E04" w:rsidR="003B61A8" w:rsidRDefault="003B61A8" w:rsidP="003B61A8">
      <w:pPr>
        <w:spacing w:after="120"/>
        <w:ind w:left="1985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Pr="0062745C">
        <w:rPr>
          <w:rFonts w:ascii="Arial" w:hAnsi="Arial" w:cs="Arial"/>
          <w:bCs/>
        </w:rPr>
        <w:t>Approval</w:t>
      </w:r>
    </w:p>
    <w:p w14:paraId="2EAE1FC3" w14:textId="77777777" w:rsidR="003B61A8" w:rsidRDefault="003B61A8" w:rsidP="003B61A8">
      <w:pPr>
        <w:pBdr>
          <w:bottom w:val="single" w:sz="4" w:space="1" w:color="auto"/>
        </w:pBdr>
        <w:rPr>
          <w:rFonts w:ascii="Arial" w:hAnsi="Arial" w:cs="Arial"/>
        </w:rPr>
      </w:pPr>
    </w:p>
    <w:p w14:paraId="69053E60" w14:textId="0C7A20A3" w:rsidR="003B61A8" w:rsidRDefault="003162A8" w:rsidP="00125DB0">
      <w:pPr>
        <w:pStyle w:val="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 w:hanging="720"/>
      </w:pPr>
      <w:r>
        <w:t>Background</w:t>
      </w:r>
    </w:p>
    <w:p w14:paraId="0936CE1B" w14:textId="3858D0EC" w:rsidR="00155B44" w:rsidRDefault="00EE1EB8" w:rsidP="00155B44">
      <w:pPr>
        <w:pStyle w:val="a7"/>
      </w:pPr>
      <w:r>
        <w:t xml:space="preserve">During </w:t>
      </w:r>
      <w:r w:rsidR="00293C2F">
        <w:t>RAN4#</w:t>
      </w:r>
      <w:r w:rsidR="003B37E4">
        <w:t>10</w:t>
      </w:r>
      <w:r w:rsidR="003162A8">
        <w:t>1</w:t>
      </w:r>
      <w:r w:rsidR="00431828">
        <w:t>-</w:t>
      </w:r>
      <w:r w:rsidR="003162A8">
        <w:t>e</w:t>
      </w:r>
      <w:r w:rsidR="001345A7">
        <w:t xml:space="preserve"> meeting</w:t>
      </w:r>
      <w:r w:rsidR="003162A8">
        <w:t xml:space="preserve"> the </w:t>
      </w:r>
      <w:proofErr w:type="spellStart"/>
      <w:r w:rsidR="003162A8">
        <w:t>Pcmax</w:t>
      </w:r>
      <w:proofErr w:type="spellEnd"/>
      <w:r w:rsidR="003162A8">
        <w:t xml:space="preserve"> issue has been raised and discussed during the 1</w:t>
      </w:r>
      <w:r w:rsidR="003162A8" w:rsidRPr="003162A8">
        <w:rPr>
          <w:vertAlign w:val="superscript"/>
        </w:rPr>
        <w:t>st</w:t>
      </w:r>
      <w:r w:rsidR="003162A8">
        <w:t xml:space="preserve"> discussion of thread 125 with following </w:t>
      </w:r>
      <w:r w:rsidR="003621AF">
        <w:t>issues as:</w:t>
      </w:r>
    </w:p>
    <w:p w14:paraId="4253BB96" w14:textId="0539AD95" w:rsidR="003621AF" w:rsidRDefault="003621AF" w:rsidP="00155B44">
      <w:pPr>
        <w:pStyle w:val="a7"/>
        <w:rPr>
          <w:b/>
        </w:rPr>
      </w:pPr>
      <w:r>
        <w:rPr>
          <w:b/>
        </w:rPr>
        <w:t>-</w:t>
      </w:r>
      <w:r w:rsidRPr="003621AF">
        <w:rPr>
          <w:b/>
        </w:rPr>
        <w:t xml:space="preserve">Issue 1-1-1: </w:t>
      </w:r>
      <w:proofErr w:type="spellStart"/>
      <w:r w:rsidRPr="00B7668C">
        <w:rPr>
          <w:b/>
        </w:rPr>
        <w:t>P</w:t>
      </w:r>
      <w:r>
        <w:rPr>
          <w:b/>
        </w:rPr>
        <w:t>cmax</w:t>
      </w:r>
      <w:proofErr w:type="spellEnd"/>
      <w:r>
        <w:rPr>
          <w:b/>
        </w:rPr>
        <w:t xml:space="preserve"> definition of V2X UE for single carrier in TS38.101-1 in Rel-16 &amp; Rel-17</w:t>
      </w:r>
    </w:p>
    <w:p w14:paraId="211DD3EF" w14:textId="2E372CDD" w:rsidR="003621AF" w:rsidRPr="000437BD" w:rsidRDefault="003621AF" w:rsidP="003162A8">
      <w:pPr>
        <w:rPr>
          <w:b/>
        </w:rPr>
      </w:pPr>
      <w:r w:rsidRPr="000437BD">
        <w:rPr>
          <w:b/>
        </w:rPr>
        <w:t xml:space="preserve">-Issue 1-1-2: </w:t>
      </w:r>
      <w:proofErr w:type="spellStart"/>
      <w:r w:rsidRPr="000437BD">
        <w:rPr>
          <w:b/>
        </w:rPr>
        <w:t>Pcmax</w:t>
      </w:r>
      <w:proofErr w:type="spellEnd"/>
      <w:r w:rsidRPr="000437BD">
        <w:rPr>
          <w:b/>
        </w:rPr>
        <w:t xml:space="preserve"> definition of V2X UE for inter-band V2X UE in TS38.101-1 in Rel-16</w:t>
      </w:r>
    </w:p>
    <w:p w14:paraId="200F89D1" w14:textId="616EEECF" w:rsidR="003621AF" w:rsidRPr="000437BD" w:rsidRDefault="003621AF" w:rsidP="003621AF">
      <w:pPr>
        <w:rPr>
          <w:b/>
        </w:rPr>
      </w:pPr>
      <w:r w:rsidRPr="000437BD">
        <w:rPr>
          <w:b/>
        </w:rPr>
        <w:t xml:space="preserve">-Issue 1-1-3: </w:t>
      </w:r>
      <w:proofErr w:type="spellStart"/>
      <w:r w:rsidRPr="000437BD">
        <w:rPr>
          <w:b/>
        </w:rPr>
        <w:t>Pcmax</w:t>
      </w:r>
      <w:proofErr w:type="spellEnd"/>
      <w:r w:rsidRPr="000437BD">
        <w:rPr>
          <w:b/>
        </w:rPr>
        <w:t xml:space="preserve"> definition of V2X UE for intra-band V2X UE in TS38.101-3 in Rel-16</w:t>
      </w:r>
    </w:p>
    <w:p w14:paraId="0AC83C6D" w14:textId="4ED7F4E0" w:rsidR="003621AF" w:rsidRPr="000437BD" w:rsidRDefault="003621AF" w:rsidP="003621AF">
      <w:pPr>
        <w:rPr>
          <w:b/>
        </w:rPr>
      </w:pPr>
      <w:r w:rsidRPr="000437BD">
        <w:rPr>
          <w:b/>
        </w:rPr>
        <w:t xml:space="preserve">-Issue 1-1-4: </w:t>
      </w:r>
      <w:proofErr w:type="spellStart"/>
      <w:r w:rsidRPr="000437BD">
        <w:rPr>
          <w:b/>
        </w:rPr>
        <w:t>Pcmax</w:t>
      </w:r>
      <w:proofErr w:type="spellEnd"/>
      <w:r w:rsidRPr="000437BD">
        <w:rPr>
          <w:b/>
        </w:rPr>
        <w:t xml:space="preserve"> definition of V2X UE for inter-band V2X UE in TS38.101-3 in Rel-16</w:t>
      </w:r>
    </w:p>
    <w:p w14:paraId="3EB244BE" w14:textId="6ECDA8A2" w:rsidR="003621AF" w:rsidRPr="003621AF" w:rsidRDefault="003621AF" w:rsidP="003162A8">
      <w:pPr>
        <w:rPr>
          <w:lang w:eastAsia="zh-CN"/>
        </w:rPr>
      </w:pPr>
      <w:r w:rsidRPr="003621AF">
        <w:rPr>
          <w:rFonts w:hint="eastAsia"/>
          <w:lang w:eastAsia="zh-CN"/>
        </w:rPr>
        <w:t>D</w:t>
      </w:r>
      <w:r w:rsidRPr="003621AF">
        <w:rPr>
          <w:lang w:eastAsia="zh-CN"/>
        </w:rPr>
        <w:t xml:space="preserve">uring the </w:t>
      </w:r>
      <w:r>
        <w:rPr>
          <w:lang w:eastAsia="zh-CN"/>
        </w:rPr>
        <w:t>1</w:t>
      </w:r>
      <w:r w:rsidRPr="003621AF">
        <w:rPr>
          <w:vertAlign w:val="superscript"/>
          <w:lang w:eastAsia="zh-CN"/>
        </w:rPr>
        <w:t>st</w:t>
      </w:r>
      <w:r>
        <w:rPr>
          <w:lang w:eastAsia="zh-CN"/>
        </w:rPr>
        <w:t xml:space="preserve"> round discussion, issue 1-1-3 has been agreed with endorsed CR as:</w:t>
      </w:r>
    </w:p>
    <w:p w14:paraId="5203E81C" w14:textId="6212D742" w:rsidR="003162A8" w:rsidRPr="00FD266C" w:rsidRDefault="003162A8" w:rsidP="003162A8">
      <w:pPr>
        <w:rPr>
          <w:b/>
          <w:u w:val="single"/>
        </w:rPr>
      </w:pPr>
      <w:r w:rsidRPr="000437BD">
        <w:rPr>
          <w:b/>
        </w:rPr>
        <w:t xml:space="preserve">Issue 1-1-3: </w:t>
      </w:r>
      <w:proofErr w:type="spellStart"/>
      <w:r w:rsidRPr="000437BD">
        <w:rPr>
          <w:b/>
        </w:rPr>
        <w:t>Pcm</w:t>
      </w:r>
      <w:r>
        <w:rPr>
          <w:b/>
        </w:rPr>
        <w:t>ax</w:t>
      </w:r>
      <w:proofErr w:type="spellEnd"/>
      <w:r>
        <w:rPr>
          <w:b/>
        </w:rPr>
        <w:t xml:space="preserve"> definition of V2X UE for intra-band V2X UE in TS38.101-3 in Rel-16</w:t>
      </w:r>
    </w:p>
    <w:p w14:paraId="5693B1F1" w14:textId="7ACB737E" w:rsidR="003162A8" w:rsidRPr="003621AF" w:rsidRDefault="003162A8" w:rsidP="003162A8">
      <w:pPr>
        <w:rPr>
          <w:b/>
        </w:rPr>
      </w:pPr>
      <w:r>
        <w:rPr>
          <w:rFonts w:eastAsia="Malgun Gothic"/>
          <w:lang w:eastAsia="ko-KR"/>
        </w:rPr>
        <w:t>In the 1</w:t>
      </w:r>
      <w:r w:rsidRPr="00BF4C55">
        <w:rPr>
          <w:rFonts w:eastAsia="Malgun Gothic"/>
          <w:vertAlign w:val="superscript"/>
          <w:lang w:eastAsia="ko-KR"/>
        </w:rPr>
        <w:t>st</w:t>
      </w:r>
      <w:r>
        <w:rPr>
          <w:rFonts w:eastAsia="Malgun Gothic"/>
          <w:lang w:eastAsia="ko-KR"/>
        </w:rPr>
        <w:t xml:space="preserve"> round, 5 companies wanted to update the sentence based on HW paper. 2 companies preferred to keep the existing sentence because the intra-band V2X UE is operated in only n47 band. And one company wanted to add </w:t>
      </w:r>
      <w:proofErr w:type="spellStart"/>
      <w:r w:rsidRPr="004F5B56">
        <w:rPr>
          <w:lang w:bidi="bn-IN"/>
        </w:rPr>
        <w:t>P</w:t>
      </w:r>
      <w:r w:rsidRPr="004F5B56">
        <w:rPr>
          <w:vertAlign w:val="subscript"/>
          <w:lang w:bidi="bn-IN"/>
        </w:rPr>
        <w:t>PowerClass</w:t>
      </w:r>
      <w:proofErr w:type="spellEnd"/>
      <w:r w:rsidRPr="004F5B56">
        <w:rPr>
          <w:vertAlign w:val="subscript"/>
          <w:lang w:bidi="bn-IN"/>
        </w:rPr>
        <w:t>, V2X</w:t>
      </w:r>
      <w:r w:rsidRPr="004F5B56">
        <w:rPr>
          <w:rFonts w:eastAsia="Malgun Gothic"/>
          <w:sz w:val="16"/>
          <w:lang w:eastAsia="ko-KR"/>
        </w:rPr>
        <w:t xml:space="preserve"> </w:t>
      </w:r>
      <w:r>
        <w:rPr>
          <w:rFonts w:eastAsia="Malgun Gothic"/>
          <w:lang w:eastAsia="ko-KR"/>
        </w:rPr>
        <w:t xml:space="preserve">in the </w:t>
      </w:r>
      <w:proofErr w:type="spellStart"/>
      <w:r>
        <w:rPr>
          <w:rFonts w:eastAsia="Malgun Gothic"/>
          <w:lang w:eastAsia="ko-KR"/>
        </w:rPr>
        <w:t>Pcmax</w:t>
      </w:r>
      <w:proofErr w:type="gramStart"/>
      <w:r>
        <w:rPr>
          <w:rFonts w:eastAsia="Malgun Gothic"/>
          <w:lang w:eastAsia="ko-KR"/>
        </w:rPr>
        <w:t>,H</w:t>
      </w:r>
      <w:proofErr w:type="spellEnd"/>
      <w:proofErr w:type="gramEnd"/>
      <w:r>
        <w:rPr>
          <w:rFonts w:eastAsia="Malgun Gothic"/>
          <w:lang w:eastAsia="ko-KR"/>
        </w:rPr>
        <w:t xml:space="preserve"> definition. Based on this preference, RAN4 can make the tentative agreement as option 2 based on majority view.</w:t>
      </w:r>
    </w:p>
    <w:p w14:paraId="7B1E5C10" w14:textId="195ACAFF" w:rsidR="003162A8" w:rsidRDefault="003162A8" w:rsidP="003162A8">
      <w:pPr>
        <w:rPr>
          <w:i/>
          <w:color w:val="0070C0"/>
          <w:lang w:eastAsia="zh-CN"/>
        </w:rPr>
      </w:pPr>
      <w:r w:rsidRPr="002E46B1">
        <w:rPr>
          <w:rFonts w:hint="eastAsia"/>
          <w:i/>
          <w:color w:val="0070C0"/>
          <w:lang w:eastAsia="zh-CN"/>
        </w:rPr>
        <w:t xml:space="preserve">- </w:t>
      </w:r>
      <w:r w:rsidR="000437BD">
        <w:rPr>
          <w:i/>
          <w:color w:val="0070C0"/>
          <w:lang w:eastAsia="zh-CN"/>
        </w:rPr>
        <w:t>A</w:t>
      </w:r>
      <w:r w:rsidRPr="002E46B1">
        <w:rPr>
          <w:rFonts w:hint="eastAsia"/>
          <w:i/>
          <w:color w:val="0070C0"/>
          <w:lang w:eastAsia="zh-CN"/>
        </w:rPr>
        <w:t>greements</w:t>
      </w:r>
      <w:r w:rsidR="000437BD">
        <w:rPr>
          <w:i/>
          <w:color w:val="0070C0"/>
          <w:lang w:eastAsia="zh-CN"/>
        </w:rPr>
        <w:t>:</w:t>
      </w:r>
    </w:p>
    <w:p w14:paraId="56BED922" w14:textId="1479EE7B" w:rsidR="003162A8" w:rsidRDefault="003162A8" w:rsidP="003162A8">
      <w:pPr>
        <w:pStyle w:val="ad"/>
        <w:numPr>
          <w:ilvl w:val="0"/>
          <w:numId w:val="10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highlight w:val="green"/>
          <w:lang w:eastAsia="zh-CN"/>
        </w:rPr>
      </w:pPr>
      <w:r w:rsidRPr="00D22B83">
        <w:rPr>
          <w:rFonts w:eastAsia="宋体"/>
          <w:szCs w:val="24"/>
          <w:highlight w:val="green"/>
          <w:lang w:eastAsia="zh-CN"/>
        </w:rPr>
        <w:t xml:space="preserve">Option 2: Based on Huawei paper (R4-2119536), RAN4 update the configured </w:t>
      </w:r>
      <w:proofErr w:type="spellStart"/>
      <w:proofErr w:type="gramStart"/>
      <w:r w:rsidRPr="00D22B83">
        <w:rPr>
          <w:rFonts w:eastAsia="宋体"/>
          <w:szCs w:val="24"/>
          <w:highlight w:val="green"/>
          <w:lang w:eastAsia="zh-CN"/>
        </w:rPr>
        <w:t>Tx</w:t>
      </w:r>
      <w:proofErr w:type="spellEnd"/>
      <w:proofErr w:type="gramEnd"/>
      <w:r w:rsidRPr="00D22B83">
        <w:rPr>
          <w:rFonts w:eastAsia="宋体"/>
          <w:szCs w:val="24"/>
          <w:highlight w:val="green"/>
          <w:lang w:eastAsia="zh-CN"/>
        </w:rPr>
        <w:t xml:space="preserve"> power for intra-band V2X UE in Rel-16.</w:t>
      </w:r>
    </w:p>
    <w:p w14:paraId="24BE9324" w14:textId="6B4BF6FF" w:rsidR="003621AF" w:rsidRPr="003621AF" w:rsidRDefault="003621AF" w:rsidP="003621AF">
      <w:pPr>
        <w:spacing w:after="120"/>
        <w:rPr>
          <w:rFonts w:eastAsia="宋体"/>
          <w:szCs w:val="24"/>
          <w:lang w:eastAsia="zh-CN"/>
        </w:rPr>
      </w:pPr>
      <w:r w:rsidRPr="003621AF">
        <w:rPr>
          <w:rFonts w:eastAsia="宋体" w:hint="eastAsia"/>
          <w:szCs w:val="24"/>
          <w:lang w:eastAsia="zh-CN"/>
        </w:rPr>
        <w:t>F</w:t>
      </w:r>
      <w:r w:rsidRPr="003621AF">
        <w:rPr>
          <w:rFonts w:eastAsia="宋体"/>
          <w:szCs w:val="24"/>
          <w:lang w:eastAsia="zh-CN"/>
        </w:rPr>
        <w:t>or</w:t>
      </w:r>
      <w:r>
        <w:rPr>
          <w:rFonts w:eastAsia="宋体"/>
          <w:szCs w:val="24"/>
          <w:lang w:eastAsia="zh-CN"/>
        </w:rPr>
        <w:t xml:space="preserve"> the rest of 3 issues, the following Way-Forward is agreed:</w:t>
      </w:r>
    </w:p>
    <w:p w14:paraId="59FFD16C" w14:textId="77777777" w:rsidR="00F314D8" w:rsidRDefault="00F314D8">
      <w:pPr>
        <w:spacing w:after="0"/>
        <w:rPr>
          <w:rFonts w:ascii="Arial" w:hAnsi="Arial"/>
          <w:sz w:val="36"/>
        </w:rPr>
      </w:pPr>
      <w:r>
        <w:br w:type="page"/>
      </w:r>
    </w:p>
    <w:p w14:paraId="7840C72F" w14:textId="27D964E1" w:rsidR="003B61A8" w:rsidRDefault="00293C2F" w:rsidP="00125DB0">
      <w:pPr>
        <w:pStyle w:val="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 w:hanging="720"/>
      </w:pPr>
      <w:r>
        <w:lastRenderedPageBreak/>
        <w:t>Way-Forward</w:t>
      </w:r>
    </w:p>
    <w:p w14:paraId="29F672BD" w14:textId="77777777" w:rsidR="008A4034" w:rsidRDefault="008A4034" w:rsidP="008A4034">
      <w:pPr>
        <w:pBdr>
          <w:bottom w:val="single" w:sz="4" w:space="1" w:color="auto"/>
        </w:pBdr>
        <w:rPr>
          <w:rFonts w:ascii="Arial" w:hAnsi="Arial" w:cs="Arial"/>
        </w:rPr>
      </w:pPr>
    </w:p>
    <w:p w14:paraId="7DDDFC52" w14:textId="77777777" w:rsidR="003621AF" w:rsidRPr="00EB6A95" w:rsidRDefault="003621AF" w:rsidP="003621AF">
      <w:pPr>
        <w:rPr>
          <w:b/>
        </w:rPr>
      </w:pPr>
      <w:r w:rsidRPr="00FD266C">
        <w:rPr>
          <w:b/>
          <w:u w:val="single"/>
        </w:rPr>
        <w:t xml:space="preserve">Issue </w:t>
      </w:r>
      <w:r>
        <w:rPr>
          <w:b/>
          <w:u w:val="single"/>
        </w:rPr>
        <w:t>1</w:t>
      </w:r>
      <w:r w:rsidRPr="00FD266C">
        <w:rPr>
          <w:b/>
          <w:u w:val="single"/>
        </w:rPr>
        <w:t>-1</w:t>
      </w:r>
      <w:r>
        <w:rPr>
          <w:b/>
          <w:u w:val="single"/>
        </w:rPr>
        <w:t>-1</w:t>
      </w:r>
      <w:r w:rsidRPr="00FD266C">
        <w:rPr>
          <w:b/>
          <w:u w:val="single"/>
        </w:rPr>
        <w:t>:</w:t>
      </w:r>
      <w:r>
        <w:rPr>
          <w:b/>
        </w:rPr>
        <w:t xml:space="preserve"> </w:t>
      </w:r>
      <w:proofErr w:type="spellStart"/>
      <w:r w:rsidRPr="00B7668C">
        <w:rPr>
          <w:b/>
        </w:rPr>
        <w:t>P</w:t>
      </w:r>
      <w:r>
        <w:rPr>
          <w:b/>
        </w:rPr>
        <w:t>cmax</w:t>
      </w:r>
      <w:proofErr w:type="spellEnd"/>
      <w:r>
        <w:rPr>
          <w:b/>
        </w:rPr>
        <w:t xml:space="preserve"> definition of V2X UE for single carrier in TS38.101-1 in Rel-16 &amp; Rel-17</w:t>
      </w:r>
    </w:p>
    <w:p w14:paraId="4825E3A1" w14:textId="77777777" w:rsidR="003621AF" w:rsidRPr="003F1F80" w:rsidRDefault="003621AF" w:rsidP="003621AF">
      <w:pPr>
        <w:rPr>
          <w:rFonts w:eastAsia="Malgun Gothic"/>
          <w:lang w:eastAsia="ko-KR"/>
        </w:rPr>
      </w:pPr>
      <w:r w:rsidRPr="003F1F80">
        <w:rPr>
          <w:rFonts w:eastAsia="Malgun Gothic" w:hint="eastAsia"/>
          <w:lang w:eastAsia="ko-KR"/>
        </w:rPr>
        <w:t>I</w:t>
      </w:r>
      <w:r w:rsidRPr="003F1F80">
        <w:rPr>
          <w:rFonts w:eastAsia="Malgun Gothic"/>
          <w:lang w:eastAsia="ko-KR"/>
        </w:rPr>
        <w:t>n GTW</w:t>
      </w:r>
      <w:r>
        <w:rPr>
          <w:rFonts w:eastAsia="Malgun Gothic"/>
          <w:lang w:eastAsia="ko-KR"/>
        </w:rPr>
        <w:t xml:space="preserve"> session</w:t>
      </w:r>
      <w:r w:rsidRPr="003F1F80">
        <w:rPr>
          <w:rFonts w:eastAsia="Malgun Gothic"/>
          <w:lang w:eastAsia="ko-KR"/>
        </w:rPr>
        <w:t xml:space="preserve">, there </w:t>
      </w:r>
      <w:r>
        <w:rPr>
          <w:rFonts w:eastAsia="Malgun Gothic" w:hint="eastAsia"/>
          <w:lang w:eastAsia="ko-KR"/>
        </w:rPr>
        <w:t>w</w:t>
      </w:r>
      <w:r>
        <w:rPr>
          <w:rFonts w:eastAsia="Malgun Gothic"/>
          <w:lang w:eastAsia="ko-KR"/>
        </w:rPr>
        <w:t xml:space="preserve">ere </w:t>
      </w:r>
      <w:r w:rsidRPr="003F1F80">
        <w:rPr>
          <w:rFonts w:eastAsia="Malgun Gothic"/>
          <w:lang w:eastAsia="ko-KR"/>
        </w:rPr>
        <w:t xml:space="preserve">some </w:t>
      </w:r>
      <w:proofErr w:type="spellStart"/>
      <w:r w:rsidRPr="003F1F80">
        <w:rPr>
          <w:rFonts w:eastAsia="Malgun Gothic"/>
          <w:lang w:eastAsia="ko-KR"/>
        </w:rPr>
        <w:t>argue</w:t>
      </w:r>
      <w:r>
        <w:rPr>
          <w:rFonts w:eastAsia="Malgun Gothic"/>
          <w:lang w:eastAsia="ko-KR"/>
        </w:rPr>
        <w:t>ment</w:t>
      </w:r>
      <w:proofErr w:type="spellEnd"/>
      <w:r w:rsidRPr="003F1F80">
        <w:rPr>
          <w:rFonts w:eastAsia="Malgun Gothic"/>
          <w:lang w:eastAsia="ko-KR"/>
        </w:rPr>
        <w:t xml:space="preserve"> to use the </w:t>
      </w:r>
      <w:proofErr w:type="spellStart"/>
      <w:r w:rsidRPr="003F1F80">
        <w:rPr>
          <w:i/>
        </w:rPr>
        <w:t>sl-MaxTransPower</w:t>
      </w:r>
      <w:proofErr w:type="spellEnd"/>
      <w:r w:rsidRPr="003F1F80">
        <w:rPr>
          <w:i/>
        </w:rPr>
        <w:t xml:space="preserve"> </w:t>
      </w:r>
      <w:r w:rsidRPr="003F1F80">
        <w:rPr>
          <w:rFonts w:eastAsia="Malgun Gothic"/>
          <w:lang w:eastAsia="ko-KR"/>
        </w:rPr>
        <w:t>since the RAN1 d</w:t>
      </w:r>
      <w:r>
        <w:rPr>
          <w:rFonts w:eastAsia="Malgun Gothic"/>
          <w:lang w:eastAsia="ko-KR"/>
        </w:rPr>
        <w:t>id</w:t>
      </w:r>
      <w:r w:rsidRPr="003F1F80">
        <w:rPr>
          <w:rFonts w:eastAsia="Malgun Gothic"/>
          <w:lang w:eastAsia="ko-KR"/>
        </w:rPr>
        <w:t xml:space="preserve"> not agree to use the IE and the IE </w:t>
      </w:r>
      <w:proofErr w:type="spellStart"/>
      <w:r w:rsidRPr="003F1F80">
        <w:rPr>
          <w:rFonts w:eastAsia="Malgun Gothic"/>
          <w:i/>
          <w:lang w:eastAsia="ko-KR"/>
        </w:rPr>
        <w:t>sl</w:t>
      </w:r>
      <w:proofErr w:type="spellEnd"/>
      <w:r w:rsidRPr="003F1F80">
        <w:rPr>
          <w:rFonts w:eastAsia="Malgun Gothic"/>
          <w:i/>
          <w:lang w:eastAsia="ko-KR"/>
        </w:rPr>
        <w:t>-</w:t>
      </w:r>
      <w:proofErr w:type="spellStart"/>
      <w:r w:rsidRPr="003F1F80">
        <w:rPr>
          <w:rFonts w:eastAsia="Malgun Gothic"/>
          <w:i/>
          <w:lang w:eastAsia="ko-KR"/>
        </w:rPr>
        <w:t>Tx</w:t>
      </w:r>
      <w:proofErr w:type="spellEnd"/>
      <w:r w:rsidRPr="003F1F80">
        <w:rPr>
          <w:rFonts w:eastAsia="Malgun Gothic"/>
          <w:i/>
          <w:lang w:eastAsia="ko-KR"/>
        </w:rPr>
        <w:t xml:space="preserve">-power </w:t>
      </w:r>
      <w:r w:rsidRPr="003F1F80">
        <w:rPr>
          <w:rFonts w:eastAsia="Malgun Gothic"/>
          <w:lang w:eastAsia="ko-KR"/>
        </w:rPr>
        <w:t xml:space="preserve">is more general IE which can cover both in-coverage and out-of-coverage. Based on this </w:t>
      </w:r>
      <w:proofErr w:type="spellStart"/>
      <w:r w:rsidRPr="003F1F80">
        <w:rPr>
          <w:rFonts w:eastAsia="Malgun Gothic"/>
          <w:lang w:eastAsia="ko-KR"/>
        </w:rPr>
        <w:t>argurement</w:t>
      </w:r>
      <w:proofErr w:type="spellEnd"/>
      <w:r w:rsidRPr="003F1F80">
        <w:rPr>
          <w:rFonts w:eastAsia="Malgun Gothic"/>
          <w:lang w:eastAsia="ko-KR"/>
        </w:rPr>
        <w:t xml:space="preserve"> point, RAN4 need</w:t>
      </w:r>
      <w:r>
        <w:rPr>
          <w:rFonts w:eastAsia="Malgun Gothic"/>
          <w:lang w:eastAsia="ko-KR"/>
        </w:rPr>
        <w:t>s</w:t>
      </w:r>
      <w:r w:rsidRPr="003F1F80">
        <w:rPr>
          <w:rFonts w:eastAsia="Malgun Gothic"/>
          <w:lang w:eastAsia="ko-KR"/>
        </w:rPr>
        <w:t xml:space="preserve"> further discuss</w:t>
      </w:r>
      <w:r>
        <w:rPr>
          <w:rFonts w:eastAsia="Malgun Gothic"/>
          <w:lang w:eastAsia="ko-KR"/>
        </w:rPr>
        <w:t>ion</w:t>
      </w:r>
      <w:r w:rsidRPr="003F1F80">
        <w:rPr>
          <w:rFonts w:eastAsia="Malgun Gothic"/>
          <w:lang w:eastAsia="ko-KR"/>
        </w:rPr>
        <w:t xml:space="preserve"> which IE is </w:t>
      </w:r>
      <w:r>
        <w:rPr>
          <w:rFonts w:eastAsia="Malgun Gothic"/>
          <w:lang w:eastAsia="ko-KR"/>
        </w:rPr>
        <w:t xml:space="preserve">the </w:t>
      </w:r>
      <w:r w:rsidRPr="003F1F80">
        <w:rPr>
          <w:rFonts w:eastAsia="Malgun Gothic"/>
          <w:lang w:eastAsia="ko-KR"/>
        </w:rPr>
        <w:t xml:space="preserve">best to define the configured </w:t>
      </w:r>
      <w:proofErr w:type="spellStart"/>
      <w:proofErr w:type="gramStart"/>
      <w:r w:rsidRPr="003F1F80">
        <w:rPr>
          <w:rFonts w:eastAsia="Malgun Gothic"/>
          <w:lang w:eastAsia="ko-KR"/>
        </w:rPr>
        <w:t>Tx</w:t>
      </w:r>
      <w:proofErr w:type="spellEnd"/>
      <w:proofErr w:type="gramEnd"/>
      <w:r w:rsidRPr="003F1F80">
        <w:rPr>
          <w:rFonts w:eastAsia="Malgun Gothic"/>
          <w:lang w:eastAsia="ko-KR"/>
        </w:rPr>
        <w:t xml:space="preserve"> power for NR SL UE for both in-coverage and </w:t>
      </w:r>
      <w:proofErr w:type="spellStart"/>
      <w:r w:rsidRPr="003F1F80">
        <w:rPr>
          <w:rFonts w:eastAsia="Malgun Gothic"/>
          <w:lang w:eastAsia="ko-KR"/>
        </w:rPr>
        <w:t>out-of</w:t>
      </w:r>
      <w:proofErr w:type="spellEnd"/>
      <w:r w:rsidRPr="003F1F80">
        <w:rPr>
          <w:rFonts w:eastAsia="Malgun Gothic"/>
          <w:lang w:eastAsia="ko-KR"/>
        </w:rPr>
        <w:t xml:space="preserve"> coverage.</w:t>
      </w:r>
    </w:p>
    <w:p w14:paraId="709A6B7B" w14:textId="77777777" w:rsidR="003621AF" w:rsidRDefault="003621AF" w:rsidP="003621AF">
      <w:pPr>
        <w:rPr>
          <w:i/>
          <w:color w:val="0070C0"/>
          <w:lang w:eastAsia="zh-CN"/>
        </w:rPr>
      </w:pPr>
      <w:r>
        <w:rPr>
          <w:i/>
          <w:color w:val="0070C0"/>
          <w:lang w:eastAsia="zh-CN"/>
        </w:rPr>
        <w:t>- Candidate options</w:t>
      </w:r>
    </w:p>
    <w:p w14:paraId="6F1A3F46" w14:textId="77777777" w:rsidR="003621AF" w:rsidRPr="00F2370E" w:rsidRDefault="003621AF" w:rsidP="003621AF">
      <w:pPr>
        <w:pStyle w:val="ad"/>
        <w:numPr>
          <w:ilvl w:val="0"/>
          <w:numId w:val="9"/>
        </w:numPr>
        <w:ind w:firstLineChars="0"/>
        <w:rPr>
          <w:rFonts w:eastAsiaTheme="minorEastAsia"/>
          <w:b/>
          <w:i/>
          <w:color w:val="0070C0"/>
          <w:highlight w:val="green"/>
          <w:lang w:eastAsia="zh-CN"/>
        </w:rPr>
      </w:pPr>
      <w:r w:rsidRPr="00F2370E">
        <w:rPr>
          <w:rFonts w:eastAsiaTheme="minorEastAsia"/>
          <w:color w:val="0070C0"/>
          <w:highlight w:val="green"/>
          <w:lang w:eastAsia="zh-CN"/>
        </w:rPr>
        <w:t xml:space="preserve">For the total transmitted power PCMAX,PSSCH/PSCCH , </w:t>
      </w:r>
      <w:proofErr w:type="spellStart"/>
      <w:r w:rsidRPr="00F2370E">
        <w:rPr>
          <w:rFonts w:eastAsiaTheme="minorEastAsia"/>
          <w:color w:val="0070C0"/>
          <w:highlight w:val="green"/>
          <w:lang w:eastAsia="zh-CN"/>
        </w:rPr>
        <w:t>PEMAX,c</w:t>
      </w:r>
      <w:proofErr w:type="spellEnd"/>
      <w:r w:rsidRPr="00F2370E">
        <w:rPr>
          <w:rFonts w:eastAsiaTheme="minorEastAsia"/>
          <w:color w:val="0070C0"/>
          <w:highlight w:val="green"/>
          <w:lang w:eastAsia="zh-CN"/>
        </w:rPr>
        <w:t xml:space="preserve"> is the value given by IE A, defined by TS 38.331, when the UE is not associated with a serving cell on the NR V2X carrier .</w:t>
      </w:r>
    </w:p>
    <w:p w14:paraId="5CFA485B" w14:textId="77777777" w:rsidR="003621AF" w:rsidRPr="00F2370E" w:rsidRDefault="003621AF" w:rsidP="003621AF">
      <w:pPr>
        <w:pStyle w:val="ad"/>
        <w:numPr>
          <w:ilvl w:val="1"/>
          <w:numId w:val="9"/>
        </w:numPr>
        <w:ind w:firstLineChars="0"/>
        <w:rPr>
          <w:rFonts w:eastAsiaTheme="minorEastAsia"/>
          <w:b/>
          <w:i/>
          <w:color w:val="0070C0"/>
          <w:highlight w:val="green"/>
          <w:lang w:eastAsia="zh-CN"/>
        </w:rPr>
      </w:pPr>
      <w:r w:rsidRPr="00F2370E">
        <w:rPr>
          <w:rFonts w:eastAsiaTheme="minorEastAsia"/>
          <w:color w:val="0070C0"/>
          <w:highlight w:val="green"/>
          <w:lang w:eastAsia="zh-CN"/>
        </w:rPr>
        <w:t>FFS on IE A</w:t>
      </w:r>
    </w:p>
    <w:p w14:paraId="08B6A281" w14:textId="77777777" w:rsidR="003621AF" w:rsidRPr="00F2370E" w:rsidRDefault="003621AF" w:rsidP="003621AF">
      <w:pPr>
        <w:pStyle w:val="ad"/>
        <w:numPr>
          <w:ilvl w:val="2"/>
          <w:numId w:val="9"/>
        </w:numPr>
        <w:ind w:firstLineChars="0"/>
        <w:rPr>
          <w:rFonts w:eastAsiaTheme="minorEastAsia"/>
          <w:b/>
          <w:i/>
          <w:color w:val="0070C0"/>
          <w:highlight w:val="green"/>
          <w:lang w:eastAsia="zh-CN"/>
        </w:rPr>
      </w:pPr>
      <w:r w:rsidRPr="00F2370E">
        <w:rPr>
          <w:b/>
          <w:i/>
          <w:highlight w:val="green"/>
        </w:rPr>
        <w:t xml:space="preserve">Option 1: </w:t>
      </w:r>
      <w:proofErr w:type="spellStart"/>
      <w:r w:rsidRPr="00F2370E">
        <w:rPr>
          <w:b/>
          <w:i/>
          <w:highlight w:val="green"/>
        </w:rPr>
        <w:t>sl</w:t>
      </w:r>
      <w:proofErr w:type="spellEnd"/>
      <w:r w:rsidRPr="00F2370E">
        <w:rPr>
          <w:b/>
          <w:i/>
          <w:highlight w:val="green"/>
        </w:rPr>
        <w:t>-</w:t>
      </w:r>
      <w:proofErr w:type="spellStart"/>
      <w:r w:rsidRPr="00F2370E">
        <w:rPr>
          <w:b/>
          <w:i/>
          <w:highlight w:val="green"/>
        </w:rPr>
        <w:t>Tx</w:t>
      </w:r>
      <w:proofErr w:type="spellEnd"/>
      <w:r w:rsidRPr="00F2370E">
        <w:rPr>
          <w:b/>
          <w:i/>
          <w:highlight w:val="green"/>
        </w:rPr>
        <w:t>-Power</w:t>
      </w:r>
    </w:p>
    <w:p w14:paraId="6184E15D" w14:textId="77777777" w:rsidR="003621AF" w:rsidRPr="00F2370E" w:rsidRDefault="003621AF" w:rsidP="003621AF">
      <w:pPr>
        <w:pStyle w:val="ad"/>
        <w:numPr>
          <w:ilvl w:val="2"/>
          <w:numId w:val="9"/>
        </w:numPr>
        <w:ind w:firstLineChars="0"/>
        <w:rPr>
          <w:rFonts w:eastAsiaTheme="minorEastAsia"/>
          <w:b/>
          <w:i/>
          <w:color w:val="0070C0"/>
          <w:highlight w:val="green"/>
          <w:lang w:eastAsia="zh-CN"/>
        </w:rPr>
      </w:pPr>
      <w:r w:rsidRPr="00F2370E">
        <w:rPr>
          <w:b/>
          <w:i/>
          <w:highlight w:val="green"/>
        </w:rPr>
        <w:t xml:space="preserve">Option 2: </w:t>
      </w:r>
      <w:proofErr w:type="spellStart"/>
      <w:r w:rsidRPr="00F2370E">
        <w:rPr>
          <w:b/>
          <w:i/>
          <w:highlight w:val="green"/>
        </w:rPr>
        <w:t>sl-MaxTransPower</w:t>
      </w:r>
      <w:proofErr w:type="spellEnd"/>
    </w:p>
    <w:p w14:paraId="41C696F5" w14:textId="77777777" w:rsidR="003621AF" w:rsidRPr="00F2370E" w:rsidRDefault="003621AF" w:rsidP="003621AF">
      <w:pPr>
        <w:pStyle w:val="ad"/>
        <w:numPr>
          <w:ilvl w:val="0"/>
          <w:numId w:val="9"/>
        </w:numPr>
        <w:ind w:firstLineChars="0"/>
        <w:rPr>
          <w:rFonts w:eastAsiaTheme="minorEastAsia"/>
          <w:b/>
          <w:i/>
          <w:color w:val="0070C0"/>
          <w:highlight w:val="green"/>
          <w:lang w:eastAsia="zh-CN"/>
        </w:rPr>
      </w:pPr>
      <w:r w:rsidRPr="00F2370E">
        <w:rPr>
          <w:rFonts w:eastAsiaTheme="minorEastAsia"/>
          <w:color w:val="0070C0"/>
          <w:highlight w:val="green"/>
          <w:lang w:eastAsia="zh-CN"/>
        </w:rPr>
        <w:t xml:space="preserve">When the UE is associated with a serving cell on the NR V2X carrier, </w:t>
      </w:r>
      <w:proofErr w:type="spellStart"/>
      <w:r w:rsidRPr="00F2370E">
        <w:rPr>
          <w:rFonts w:eastAsiaTheme="minorEastAsia"/>
          <w:color w:val="0070C0"/>
          <w:highlight w:val="green"/>
          <w:lang w:eastAsia="zh-CN"/>
        </w:rPr>
        <w:t>PEMAX</w:t>
      </w:r>
      <w:proofErr w:type="gramStart"/>
      <w:r w:rsidRPr="00F2370E">
        <w:rPr>
          <w:rFonts w:eastAsiaTheme="minorEastAsia"/>
          <w:color w:val="0070C0"/>
          <w:highlight w:val="green"/>
          <w:lang w:eastAsia="zh-CN"/>
        </w:rPr>
        <w:t>,c</w:t>
      </w:r>
      <w:proofErr w:type="spellEnd"/>
      <w:proofErr w:type="gramEnd"/>
      <w:r w:rsidRPr="00F2370E">
        <w:rPr>
          <w:rFonts w:eastAsiaTheme="minorEastAsia"/>
          <w:color w:val="0070C0"/>
          <w:highlight w:val="green"/>
          <w:lang w:eastAsia="zh-CN"/>
        </w:rPr>
        <w:t xml:space="preserve"> is given by IE B of that serving cell.</w:t>
      </w:r>
    </w:p>
    <w:p w14:paraId="7A9A1D9A" w14:textId="77777777" w:rsidR="003621AF" w:rsidRPr="00F2370E" w:rsidRDefault="003621AF" w:rsidP="003621AF">
      <w:pPr>
        <w:pStyle w:val="ad"/>
        <w:numPr>
          <w:ilvl w:val="1"/>
          <w:numId w:val="9"/>
        </w:numPr>
        <w:ind w:firstLineChars="0"/>
        <w:rPr>
          <w:rFonts w:eastAsiaTheme="minorEastAsia"/>
          <w:b/>
          <w:i/>
          <w:color w:val="0070C0"/>
          <w:highlight w:val="green"/>
          <w:lang w:eastAsia="zh-CN"/>
        </w:rPr>
      </w:pPr>
      <w:r w:rsidRPr="00F2370E">
        <w:rPr>
          <w:rFonts w:eastAsiaTheme="minorEastAsia"/>
          <w:color w:val="0070C0"/>
          <w:highlight w:val="green"/>
          <w:lang w:eastAsia="zh-CN"/>
        </w:rPr>
        <w:t>FFS on IE B</w:t>
      </w:r>
    </w:p>
    <w:p w14:paraId="056E8CAB" w14:textId="77777777" w:rsidR="003621AF" w:rsidRPr="00F2370E" w:rsidRDefault="003621AF" w:rsidP="003621AF">
      <w:pPr>
        <w:pStyle w:val="ad"/>
        <w:numPr>
          <w:ilvl w:val="2"/>
          <w:numId w:val="9"/>
        </w:numPr>
        <w:ind w:firstLineChars="0"/>
        <w:rPr>
          <w:rFonts w:eastAsiaTheme="minorEastAsia"/>
          <w:b/>
          <w:i/>
          <w:color w:val="0070C0"/>
          <w:highlight w:val="green"/>
          <w:lang w:eastAsia="zh-CN"/>
        </w:rPr>
      </w:pPr>
      <w:r w:rsidRPr="00F2370E">
        <w:rPr>
          <w:b/>
          <w:i/>
          <w:highlight w:val="green"/>
        </w:rPr>
        <w:t xml:space="preserve">Option 1: </w:t>
      </w:r>
      <w:proofErr w:type="spellStart"/>
      <w:r w:rsidRPr="00F2370E">
        <w:rPr>
          <w:b/>
          <w:i/>
          <w:highlight w:val="green"/>
        </w:rPr>
        <w:t>sl</w:t>
      </w:r>
      <w:proofErr w:type="spellEnd"/>
      <w:r w:rsidRPr="00F2370E">
        <w:rPr>
          <w:b/>
          <w:i/>
          <w:highlight w:val="green"/>
        </w:rPr>
        <w:t>-</w:t>
      </w:r>
      <w:proofErr w:type="spellStart"/>
      <w:r w:rsidRPr="00F2370E">
        <w:rPr>
          <w:b/>
          <w:i/>
          <w:highlight w:val="green"/>
        </w:rPr>
        <w:t>Tx</w:t>
      </w:r>
      <w:proofErr w:type="spellEnd"/>
      <w:r w:rsidRPr="00F2370E">
        <w:rPr>
          <w:b/>
          <w:i/>
          <w:highlight w:val="green"/>
        </w:rPr>
        <w:t>-Power</w:t>
      </w:r>
    </w:p>
    <w:p w14:paraId="7D172900" w14:textId="77777777" w:rsidR="003621AF" w:rsidRPr="00F2370E" w:rsidRDefault="003621AF" w:rsidP="003621AF">
      <w:pPr>
        <w:pStyle w:val="ad"/>
        <w:numPr>
          <w:ilvl w:val="2"/>
          <w:numId w:val="9"/>
        </w:numPr>
        <w:ind w:firstLineChars="0"/>
        <w:rPr>
          <w:rFonts w:eastAsiaTheme="minorEastAsia"/>
          <w:b/>
          <w:i/>
          <w:color w:val="0070C0"/>
          <w:highlight w:val="green"/>
          <w:lang w:eastAsia="zh-CN"/>
        </w:rPr>
      </w:pPr>
      <w:r w:rsidRPr="00F2370E">
        <w:rPr>
          <w:b/>
          <w:i/>
          <w:highlight w:val="green"/>
        </w:rPr>
        <w:t xml:space="preserve">Option 2: </w:t>
      </w:r>
      <w:proofErr w:type="spellStart"/>
      <w:r w:rsidRPr="00F2370E">
        <w:rPr>
          <w:b/>
          <w:i/>
          <w:highlight w:val="green"/>
        </w:rPr>
        <w:t>sl-MaxTransPower</w:t>
      </w:r>
      <w:proofErr w:type="spellEnd"/>
    </w:p>
    <w:p w14:paraId="7C8CDDA2" w14:textId="77777777" w:rsidR="003621AF" w:rsidRPr="00F2370E" w:rsidRDefault="003621AF" w:rsidP="003621AF">
      <w:pPr>
        <w:pStyle w:val="ad"/>
        <w:numPr>
          <w:ilvl w:val="2"/>
          <w:numId w:val="9"/>
        </w:numPr>
        <w:ind w:firstLineChars="0"/>
        <w:rPr>
          <w:rFonts w:eastAsiaTheme="minorEastAsia"/>
          <w:b/>
          <w:i/>
          <w:color w:val="0070C0"/>
          <w:highlight w:val="green"/>
          <w:lang w:eastAsia="zh-CN"/>
        </w:rPr>
      </w:pPr>
      <w:r w:rsidRPr="00F2370E">
        <w:rPr>
          <w:b/>
          <w:i/>
          <w:highlight w:val="green"/>
        </w:rPr>
        <w:t>Option 3: p-Max</w:t>
      </w:r>
    </w:p>
    <w:p w14:paraId="431F7AC6" w14:textId="77777777" w:rsidR="003621AF" w:rsidRPr="00F2370E" w:rsidRDefault="003621AF" w:rsidP="003621AF">
      <w:pPr>
        <w:pStyle w:val="ad"/>
        <w:numPr>
          <w:ilvl w:val="0"/>
          <w:numId w:val="9"/>
        </w:numPr>
        <w:ind w:firstLineChars="0"/>
        <w:rPr>
          <w:rFonts w:eastAsiaTheme="minorEastAsia"/>
          <w:b/>
          <w:i/>
          <w:color w:val="0070C0"/>
          <w:highlight w:val="green"/>
          <w:lang w:eastAsia="zh-CN"/>
        </w:rPr>
      </w:pPr>
      <w:r w:rsidRPr="00F2370E">
        <w:rPr>
          <w:rFonts w:eastAsiaTheme="minorEastAsia"/>
          <w:color w:val="0070C0"/>
          <w:highlight w:val="green"/>
          <w:lang w:eastAsia="zh-CN"/>
        </w:rPr>
        <w:t>IE A and IE B can be the same.</w:t>
      </w:r>
    </w:p>
    <w:p w14:paraId="29B5DF90" w14:textId="77777777" w:rsidR="003621AF" w:rsidRPr="00D22B83" w:rsidRDefault="003621AF" w:rsidP="003621AF">
      <w:pPr>
        <w:rPr>
          <w:i/>
          <w:color w:val="0070C0"/>
          <w:lang w:eastAsia="zh-CN"/>
        </w:rPr>
      </w:pPr>
    </w:p>
    <w:p w14:paraId="414E64CA" w14:textId="7C9B11C8" w:rsidR="003621AF" w:rsidRPr="003621AF" w:rsidRDefault="003621AF" w:rsidP="003621AF">
      <w:pPr>
        <w:rPr>
          <w:color w:val="0070C0"/>
          <w:lang w:eastAsia="zh-CN"/>
        </w:rPr>
      </w:pPr>
      <w:r w:rsidRPr="003621AF">
        <w:rPr>
          <w:color w:val="0070C0"/>
          <w:lang w:eastAsia="zh-CN"/>
        </w:rPr>
        <w:t>-WF agreement</w:t>
      </w:r>
      <w:r w:rsidRPr="003621AF">
        <w:rPr>
          <w:rFonts w:hint="eastAsia"/>
          <w:color w:val="0070C0"/>
          <w:lang w:eastAsia="zh-CN"/>
        </w:rPr>
        <w:t>:</w:t>
      </w:r>
      <w:r w:rsidRPr="003621AF">
        <w:rPr>
          <w:color w:val="0070C0"/>
          <w:lang w:eastAsia="zh-CN"/>
        </w:rPr>
        <w:t xml:space="preserve"> </w:t>
      </w:r>
    </w:p>
    <w:p w14:paraId="51E2B372" w14:textId="5DEBBCE3" w:rsidR="00DA64AD" w:rsidRPr="00DA64AD" w:rsidRDefault="00DA64AD" w:rsidP="00DA64AD">
      <w:pPr>
        <w:pStyle w:val="ad"/>
        <w:numPr>
          <w:ilvl w:val="0"/>
          <w:numId w:val="13"/>
        </w:numPr>
        <w:ind w:firstLineChars="0"/>
        <w:rPr>
          <w:b/>
          <w:i/>
          <w:lang w:eastAsia="zh-CN"/>
        </w:rPr>
      </w:pPr>
      <w:r w:rsidRPr="00DA64AD">
        <w:rPr>
          <w:lang w:eastAsia="zh-CN"/>
        </w:rPr>
        <w:t>T</w:t>
      </w:r>
      <w:r w:rsidR="00D9284E" w:rsidRPr="00DA64AD">
        <w:rPr>
          <w:lang w:eastAsia="zh-CN"/>
        </w:rPr>
        <w:t xml:space="preserve">he </w:t>
      </w:r>
      <w:r w:rsidRPr="00DA64AD">
        <w:rPr>
          <w:lang w:eastAsia="zh-CN"/>
        </w:rPr>
        <w:t xml:space="preserve">IE </w:t>
      </w:r>
      <w:proofErr w:type="spellStart"/>
      <w:r w:rsidR="00D9284E" w:rsidRPr="00DA64AD">
        <w:rPr>
          <w:lang w:eastAsia="zh-CN"/>
        </w:rPr>
        <w:t>s</w:t>
      </w:r>
      <w:r w:rsidR="00D9284E" w:rsidRPr="00DA64AD">
        <w:rPr>
          <w:i/>
          <w:lang w:eastAsia="zh-CN"/>
        </w:rPr>
        <w:t>l-TxPower</w:t>
      </w:r>
      <w:proofErr w:type="spellEnd"/>
      <w:r w:rsidR="00D9284E" w:rsidRPr="00DA64AD">
        <w:rPr>
          <w:lang w:eastAsia="zh-CN"/>
        </w:rPr>
        <w:t xml:space="preserve"> is defined as the power limit per carrier which is similar to the definition of </w:t>
      </w:r>
      <w:r w:rsidR="00D9284E" w:rsidRPr="00DA64AD">
        <w:rPr>
          <w:i/>
          <w:lang w:eastAsia="zh-CN"/>
        </w:rPr>
        <w:t>p-max</w:t>
      </w:r>
      <w:r w:rsidRPr="00DA64AD">
        <w:rPr>
          <w:i/>
          <w:lang w:eastAsia="zh-CN"/>
        </w:rPr>
        <w:t xml:space="preserve"> </w:t>
      </w:r>
      <w:r w:rsidRPr="00DA64AD">
        <w:rPr>
          <w:lang w:eastAsia="zh-CN"/>
        </w:rPr>
        <w:t>which is also per carrier.</w:t>
      </w:r>
    </w:p>
    <w:p w14:paraId="37BA2CC7" w14:textId="2287A651" w:rsidR="00DA64AD" w:rsidRPr="00DA64AD" w:rsidRDefault="00DA64AD" w:rsidP="00DA64AD">
      <w:pPr>
        <w:pStyle w:val="ad"/>
        <w:numPr>
          <w:ilvl w:val="0"/>
          <w:numId w:val="13"/>
        </w:numPr>
        <w:ind w:firstLineChars="0"/>
        <w:rPr>
          <w:b/>
          <w:i/>
          <w:lang w:eastAsia="zh-CN"/>
        </w:rPr>
      </w:pPr>
      <w:r>
        <w:rPr>
          <w:lang w:eastAsia="zh-CN"/>
        </w:rPr>
        <w:t xml:space="preserve">Furthermore, there might exist the case that the value of </w:t>
      </w:r>
      <w:proofErr w:type="spellStart"/>
      <w:r w:rsidRPr="00DA64AD">
        <w:rPr>
          <w:i/>
          <w:lang w:eastAsia="zh-CN"/>
        </w:rPr>
        <w:t>sl-TxPower</w:t>
      </w:r>
      <w:proofErr w:type="spellEnd"/>
      <w:r w:rsidRPr="00DA64AD">
        <w:rPr>
          <w:i/>
          <w:lang w:eastAsia="zh-CN"/>
        </w:rPr>
        <w:t xml:space="preserve"> </w:t>
      </w:r>
      <w:r>
        <w:rPr>
          <w:lang w:eastAsia="zh-CN"/>
        </w:rPr>
        <w:t xml:space="preserve">is smaller </w:t>
      </w:r>
      <w:proofErr w:type="spellStart"/>
      <w:r>
        <w:rPr>
          <w:lang w:eastAsia="zh-CN"/>
        </w:rPr>
        <w:t>then</w:t>
      </w:r>
      <w:proofErr w:type="spellEnd"/>
      <w:r>
        <w:rPr>
          <w:lang w:eastAsia="zh-CN"/>
        </w:rPr>
        <w:t xml:space="preserve"> the value of </w:t>
      </w:r>
      <w:r w:rsidRPr="00DA64AD">
        <w:rPr>
          <w:i/>
          <w:lang w:eastAsia="zh-CN"/>
        </w:rPr>
        <w:t>p-max</w:t>
      </w:r>
      <w:r>
        <w:rPr>
          <w:lang w:eastAsia="zh-CN"/>
        </w:rPr>
        <w:t xml:space="preserve">, hence directly use </w:t>
      </w:r>
      <w:r w:rsidRPr="00DA64AD">
        <w:rPr>
          <w:i/>
          <w:lang w:eastAsia="zh-CN"/>
        </w:rPr>
        <w:t>p-max</w:t>
      </w:r>
      <w:r>
        <w:rPr>
          <w:lang w:eastAsia="zh-CN"/>
        </w:rPr>
        <w:t xml:space="preserve"> as the </w:t>
      </w:r>
      <w:proofErr w:type="spellStart"/>
      <w:r>
        <w:rPr>
          <w:lang w:eastAsia="zh-CN"/>
        </w:rPr>
        <w:t>PEMAX</w:t>
      </w:r>
      <w:proofErr w:type="gramStart"/>
      <w:r>
        <w:rPr>
          <w:lang w:eastAsia="zh-CN"/>
        </w:rPr>
        <w:t>,c</w:t>
      </w:r>
      <w:proofErr w:type="spellEnd"/>
      <w:proofErr w:type="gramEnd"/>
      <w:r>
        <w:rPr>
          <w:lang w:eastAsia="zh-CN"/>
        </w:rPr>
        <w:t xml:space="preserve"> limit is not appropriate.</w:t>
      </w:r>
    </w:p>
    <w:p w14:paraId="557A0A33" w14:textId="3C8D3390" w:rsidR="00DA64AD" w:rsidRPr="00DA64AD" w:rsidRDefault="00DA64AD" w:rsidP="00DA64AD">
      <w:pPr>
        <w:pStyle w:val="ad"/>
        <w:numPr>
          <w:ilvl w:val="0"/>
          <w:numId w:val="13"/>
        </w:numPr>
        <w:ind w:firstLineChars="0"/>
        <w:rPr>
          <w:b/>
          <w:i/>
          <w:lang w:eastAsia="zh-CN"/>
        </w:rPr>
      </w:pPr>
      <w:r>
        <w:rPr>
          <w:lang w:eastAsia="zh-CN"/>
        </w:rPr>
        <w:t>With that, the following wording is proposed:</w:t>
      </w:r>
    </w:p>
    <w:p w14:paraId="354D8C10" w14:textId="77777777" w:rsidR="00DA64AD" w:rsidRPr="00DA64AD" w:rsidRDefault="00F314D8" w:rsidP="00DA64AD">
      <w:pPr>
        <w:pStyle w:val="ad"/>
        <w:numPr>
          <w:ilvl w:val="1"/>
          <w:numId w:val="13"/>
        </w:numPr>
        <w:ind w:firstLineChars="0"/>
        <w:rPr>
          <w:b/>
          <w:i/>
          <w:lang w:eastAsia="zh-CN"/>
        </w:rPr>
      </w:pPr>
      <w:r w:rsidRPr="00DA64AD">
        <w:rPr>
          <w:rFonts w:eastAsiaTheme="minorEastAsia"/>
          <w:lang w:eastAsia="zh-CN"/>
        </w:rPr>
        <w:t>For the total transmitted power PCMAX</w:t>
      </w:r>
      <w:proofErr w:type="gramStart"/>
      <w:r w:rsidRPr="00DA64AD">
        <w:rPr>
          <w:rFonts w:eastAsiaTheme="minorEastAsia"/>
          <w:lang w:eastAsia="zh-CN"/>
        </w:rPr>
        <w:t>,PSSCH</w:t>
      </w:r>
      <w:proofErr w:type="gramEnd"/>
      <w:r w:rsidRPr="00DA64AD">
        <w:rPr>
          <w:rFonts w:eastAsiaTheme="minorEastAsia"/>
          <w:lang w:eastAsia="zh-CN"/>
        </w:rPr>
        <w:t xml:space="preserve">/PSCCH , </w:t>
      </w:r>
      <w:proofErr w:type="spellStart"/>
      <w:r w:rsidRPr="00DA64AD">
        <w:rPr>
          <w:rFonts w:eastAsiaTheme="minorEastAsia"/>
          <w:lang w:eastAsia="zh-CN"/>
        </w:rPr>
        <w:t>PEMAX,c</w:t>
      </w:r>
      <w:proofErr w:type="spellEnd"/>
      <w:r w:rsidRPr="00DA64AD">
        <w:rPr>
          <w:rFonts w:eastAsiaTheme="minorEastAsia"/>
          <w:lang w:eastAsia="zh-CN"/>
        </w:rPr>
        <w:t xml:space="preserve"> is the value given by IE </w:t>
      </w:r>
      <w:proofErr w:type="spellStart"/>
      <w:r w:rsidRPr="00DA64AD">
        <w:rPr>
          <w:rFonts w:eastAsiaTheme="minorEastAsia"/>
          <w:i/>
          <w:highlight w:val="yellow"/>
          <w:lang w:eastAsia="zh-CN"/>
        </w:rPr>
        <w:t>sl-TxPower</w:t>
      </w:r>
      <w:proofErr w:type="spellEnd"/>
      <w:r w:rsidRPr="00DA64AD">
        <w:rPr>
          <w:rFonts w:eastAsiaTheme="minorEastAsia"/>
          <w:lang w:eastAsia="zh-CN"/>
        </w:rPr>
        <w:t>, defined by TS 38.331, when the UE is not associated with a serving cell on the NR V2X carrier .</w:t>
      </w:r>
    </w:p>
    <w:p w14:paraId="3CDA8758" w14:textId="54C88A91" w:rsidR="00F314D8" w:rsidRPr="00DA64AD" w:rsidRDefault="00F314D8" w:rsidP="00DA64AD">
      <w:pPr>
        <w:pStyle w:val="ad"/>
        <w:numPr>
          <w:ilvl w:val="1"/>
          <w:numId w:val="13"/>
        </w:numPr>
        <w:ind w:firstLineChars="0"/>
        <w:rPr>
          <w:b/>
          <w:i/>
          <w:lang w:eastAsia="zh-CN"/>
        </w:rPr>
      </w:pPr>
      <w:r w:rsidRPr="00DA64AD">
        <w:rPr>
          <w:rFonts w:eastAsiaTheme="minorEastAsia"/>
          <w:lang w:eastAsia="zh-CN"/>
        </w:rPr>
        <w:t xml:space="preserve">When the UE is associated with a serving cell on the NR V2X carrier, </w:t>
      </w:r>
      <w:proofErr w:type="spellStart"/>
      <w:r w:rsidRPr="00DA64AD">
        <w:rPr>
          <w:rFonts w:eastAsiaTheme="minorEastAsia"/>
          <w:lang w:eastAsia="zh-CN"/>
        </w:rPr>
        <w:t>PEMAX</w:t>
      </w:r>
      <w:proofErr w:type="gramStart"/>
      <w:r w:rsidRPr="00DA64AD">
        <w:rPr>
          <w:rFonts w:eastAsiaTheme="minorEastAsia"/>
          <w:lang w:eastAsia="zh-CN"/>
        </w:rPr>
        <w:t>,c</w:t>
      </w:r>
      <w:proofErr w:type="spellEnd"/>
      <w:proofErr w:type="gramEnd"/>
      <w:r w:rsidRPr="00DA64AD">
        <w:rPr>
          <w:rFonts w:eastAsiaTheme="minorEastAsia"/>
          <w:lang w:eastAsia="zh-CN"/>
        </w:rPr>
        <w:t xml:space="preserve"> is given by </w:t>
      </w:r>
      <w:r w:rsidR="006E64DF">
        <w:rPr>
          <w:rFonts w:eastAsiaTheme="minorEastAsia"/>
          <w:lang w:eastAsia="zh-CN"/>
        </w:rPr>
        <w:t>[</w:t>
      </w:r>
      <w:r w:rsidRPr="00DA64AD">
        <w:rPr>
          <w:rFonts w:eastAsiaTheme="minorEastAsia"/>
          <w:highlight w:val="yellow"/>
          <w:lang w:eastAsia="zh-CN"/>
        </w:rPr>
        <w:t xml:space="preserve">smaller value of IE </w:t>
      </w:r>
      <w:proofErr w:type="spellStart"/>
      <w:r w:rsidRPr="00DA64AD">
        <w:rPr>
          <w:rFonts w:eastAsiaTheme="minorEastAsia"/>
          <w:i/>
          <w:highlight w:val="yellow"/>
          <w:lang w:eastAsia="zh-CN"/>
        </w:rPr>
        <w:t>sl-TxPower</w:t>
      </w:r>
      <w:proofErr w:type="spellEnd"/>
      <w:r w:rsidRPr="00DA64AD">
        <w:rPr>
          <w:rFonts w:eastAsiaTheme="minorEastAsia"/>
          <w:i/>
          <w:highlight w:val="yellow"/>
          <w:lang w:eastAsia="zh-CN"/>
        </w:rPr>
        <w:t xml:space="preserve"> and p-max of that serving cell</w:t>
      </w:r>
      <w:r w:rsidRPr="00DA64AD">
        <w:rPr>
          <w:rFonts w:eastAsiaTheme="minorEastAsia"/>
          <w:highlight w:val="yellow"/>
          <w:lang w:eastAsia="zh-CN"/>
        </w:rPr>
        <w:t>.</w:t>
      </w:r>
      <w:r w:rsidR="006E64DF">
        <w:rPr>
          <w:rFonts w:eastAsiaTheme="minorEastAsia"/>
          <w:lang w:eastAsia="zh-CN"/>
        </w:rPr>
        <w:t>]</w:t>
      </w:r>
    </w:p>
    <w:p w14:paraId="5E6B9885" w14:textId="77777777" w:rsidR="006E64DF" w:rsidRDefault="006E64DF" w:rsidP="003621AF">
      <w:pPr>
        <w:rPr>
          <w:lang w:eastAsia="zh-CN"/>
        </w:rPr>
      </w:pPr>
    </w:p>
    <w:p w14:paraId="3BE48FC7" w14:textId="780CFC03" w:rsidR="000D39C8" w:rsidRPr="006E64DF" w:rsidRDefault="006E64DF" w:rsidP="003621AF">
      <w:pPr>
        <w:rPr>
          <w:lang w:eastAsia="zh-CN"/>
        </w:rPr>
      </w:pPr>
      <w:proofErr w:type="spellStart"/>
      <w:r>
        <w:rPr>
          <w:rFonts w:hint="eastAsia"/>
          <w:lang w:eastAsia="zh-CN"/>
        </w:rPr>
        <w:t>F</w:t>
      </w:r>
      <w:r>
        <w:rPr>
          <w:lang w:eastAsia="zh-CN"/>
        </w:rPr>
        <w:t>urthter</w:t>
      </w:r>
      <w:proofErr w:type="spellEnd"/>
      <w:r>
        <w:rPr>
          <w:lang w:eastAsia="zh-CN"/>
        </w:rPr>
        <w:t xml:space="preserve"> discussion on the case </w:t>
      </w:r>
      <w:proofErr w:type="gramStart"/>
      <w:r>
        <w:rPr>
          <w:lang w:eastAsia="zh-CN"/>
        </w:rPr>
        <w:t xml:space="preserve">for </w:t>
      </w:r>
      <w:r w:rsidRPr="00DA64AD">
        <w:rPr>
          <w:lang w:eastAsia="zh-CN"/>
        </w:rPr>
        <w:t xml:space="preserve"> </w:t>
      </w:r>
      <w:r>
        <w:rPr>
          <w:lang w:eastAsia="zh-CN"/>
        </w:rPr>
        <w:t>[</w:t>
      </w:r>
      <w:proofErr w:type="gramEnd"/>
      <w:r w:rsidRPr="00DA64AD">
        <w:rPr>
          <w:highlight w:val="yellow"/>
          <w:lang w:eastAsia="zh-CN"/>
        </w:rPr>
        <w:t xml:space="preserve">smaller value of IE </w:t>
      </w:r>
      <w:proofErr w:type="spellStart"/>
      <w:r w:rsidRPr="00DA64AD">
        <w:rPr>
          <w:i/>
          <w:highlight w:val="yellow"/>
          <w:lang w:eastAsia="zh-CN"/>
        </w:rPr>
        <w:t>sl-TxPower</w:t>
      </w:r>
      <w:proofErr w:type="spellEnd"/>
      <w:r w:rsidRPr="00DA64AD">
        <w:rPr>
          <w:i/>
          <w:highlight w:val="yellow"/>
          <w:lang w:eastAsia="zh-CN"/>
        </w:rPr>
        <w:t xml:space="preserve"> and p-max of that serving cell</w:t>
      </w:r>
      <w:r w:rsidRPr="00DA64AD">
        <w:rPr>
          <w:highlight w:val="yellow"/>
          <w:lang w:eastAsia="zh-CN"/>
        </w:rPr>
        <w:t>.</w:t>
      </w:r>
      <w:r>
        <w:rPr>
          <w:lang w:eastAsia="zh-CN"/>
        </w:rPr>
        <w:t>]</w:t>
      </w:r>
    </w:p>
    <w:p w14:paraId="0E3DDF39" w14:textId="277D81CF" w:rsidR="003621AF" w:rsidRDefault="006E64DF" w:rsidP="003621AF"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Huawei/OPPO: disagree to use </w:t>
      </w:r>
      <w:proofErr w:type="spellStart"/>
      <w:r>
        <w:rPr>
          <w:rFonts w:eastAsia="Malgun Gothic"/>
          <w:lang w:eastAsia="ko-KR"/>
        </w:rPr>
        <w:t>sl-TxPower</w:t>
      </w:r>
      <w:proofErr w:type="spellEnd"/>
      <w:r>
        <w:rPr>
          <w:rFonts w:eastAsia="Malgun Gothic"/>
          <w:lang w:eastAsia="ko-KR"/>
        </w:rPr>
        <w:t>. Option 2 should be used.</w:t>
      </w:r>
    </w:p>
    <w:p w14:paraId="14E997B3" w14:textId="73F575B8" w:rsidR="006E64DF" w:rsidRDefault="006E64DF" w:rsidP="003621AF"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Ericsson: Option 1 is our preference. We are open to discussion. For the last bullet, we can make sure that they can be equal or different.</w:t>
      </w:r>
    </w:p>
    <w:p w14:paraId="2AB1FB8C" w14:textId="11D230BC" w:rsidR="006E64DF" w:rsidRDefault="006E64DF" w:rsidP="003621AF"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LGE: ls-</w:t>
      </w:r>
      <w:proofErr w:type="spellStart"/>
      <w:r>
        <w:rPr>
          <w:rFonts w:eastAsia="Malgun Gothic"/>
          <w:lang w:eastAsia="ko-KR"/>
        </w:rPr>
        <w:t>TxTrans</w:t>
      </w:r>
      <w:proofErr w:type="spellEnd"/>
      <w:r>
        <w:rPr>
          <w:rFonts w:eastAsia="Malgun Gothic"/>
          <w:lang w:eastAsia="ko-KR"/>
        </w:rPr>
        <w:t>-Power is correct. For RAN2, power should not be limited to PSSCH transmission. We need sending LS to RAN1 and RAN2.</w:t>
      </w:r>
    </w:p>
    <w:p w14:paraId="0F3E2705" w14:textId="77777777" w:rsidR="006E64DF" w:rsidRDefault="006E64DF" w:rsidP="003621AF">
      <w:pPr>
        <w:rPr>
          <w:rFonts w:eastAsia="Malgun Gothic"/>
          <w:lang w:eastAsia="ko-KR"/>
        </w:rPr>
      </w:pPr>
    </w:p>
    <w:p w14:paraId="30781F1C" w14:textId="469ABABB" w:rsidR="006E64DF" w:rsidRPr="006E64DF" w:rsidRDefault="006E64DF" w:rsidP="003621AF">
      <w:pPr>
        <w:rPr>
          <w:lang w:eastAsia="zh-CN"/>
        </w:rPr>
      </w:pPr>
      <w:r w:rsidRPr="006E64DF">
        <w:rPr>
          <w:rFonts w:hint="eastAsia"/>
          <w:highlight w:val="green"/>
          <w:lang w:eastAsia="zh-CN"/>
        </w:rPr>
        <w:lastRenderedPageBreak/>
        <w:t>A</w:t>
      </w:r>
      <w:r w:rsidRPr="006E64DF">
        <w:rPr>
          <w:highlight w:val="green"/>
          <w:lang w:eastAsia="zh-CN"/>
        </w:rPr>
        <w:t>greement: send LS to RAN1 and RAN2 to check which signalling is proper one to be used.</w:t>
      </w:r>
    </w:p>
    <w:p w14:paraId="0B4E36E3" w14:textId="77777777" w:rsidR="006E64DF" w:rsidRPr="006E64DF" w:rsidRDefault="006E64DF" w:rsidP="003621AF">
      <w:pPr>
        <w:rPr>
          <w:rFonts w:eastAsia="Malgun Gothic"/>
          <w:lang w:eastAsia="ko-KR"/>
        </w:rPr>
      </w:pPr>
    </w:p>
    <w:p w14:paraId="041AA879" w14:textId="77777777" w:rsidR="00F314D8" w:rsidRDefault="00F314D8">
      <w:pPr>
        <w:spacing w:after="0"/>
        <w:rPr>
          <w:b/>
          <w:u w:val="single"/>
        </w:rPr>
      </w:pPr>
      <w:r>
        <w:rPr>
          <w:b/>
          <w:u w:val="single"/>
        </w:rPr>
        <w:br w:type="page"/>
      </w:r>
    </w:p>
    <w:p w14:paraId="01E971DE" w14:textId="6CF4BD9A" w:rsidR="003621AF" w:rsidRPr="00EB6A95" w:rsidRDefault="003621AF" w:rsidP="003621AF">
      <w:pPr>
        <w:rPr>
          <w:b/>
        </w:rPr>
      </w:pPr>
      <w:r w:rsidRPr="00FD266C">
        <w:rPr>
          <w:b/>
          <w:u w:val="single"/>
        </w:rPr>
        <w:lastRenderedPageBreak/>
        <w:t xml:space="preserve">Issue </w:t>
      </w:r>
      <w:r>
        <w:rPr>
          <w:b/>
          <w:u w:val="single"/>
        </w:rPr>
        <w:t>1</w:t>
      </w:r>
      <w:r w:rsidRPr="00FD266C">
        <w:rPr>
          <w:b/>
          <w:u w:val="single"/>
        </w:rPr>
        <w:t>-1</w:t>
      </w:r>
      <w:r>
        <w:rPr>
          <w:b/>
          <w:u w:val="single"/>
        </w:rPr>
        <w:t>-2</w:t>
      </w:r>
      <w:r w:rsidRPr="00FD266C">
        <w:rPr>
          <w:b/>
          <w:u w:val="single"/>
        </w:rPr>
        <w:t>:</w:t>
      </w:r>
      <w:r>
        <w:rPr>
          <w:b/>
        </w:rPr>
        <w:t xml:space="preserve"> </w:t>
      </w:r>
      <w:proofErr w:type="spellStart"/>
      <w:r w:rsidRPr="00B7668C">
        <w:rPr>
          <w:b/>
        </w:rPr>
        <w:t>P</w:t>
      </w:r>
      <w:r>
        <w:rPr>
          <w:b/>
        </w:rPr>
        <w:t>cmax</w:t>
      </w:r>
      <w:proofErr w:type="spellEnd"/>
      <w:r>
        <w:rPr>
          <w:b/>
        </w:rPr>
        <w:t xml:space="preserve"> definition of V2X UE for inter-band V2X UE in TS38.101-1 in Rel-16</w:t>
      </w:r>
    </w:p>
    <w:p w14:paraId="76DDDC31" w14:textId="690A005B" w:rsidR="003621AF" w:rsidRPr="003621AF" w:rsidRDefault="003621AF" w:rsidP="003621AF">
      <w:pPr>
        <w:rPr>
          <w:i/>
          <w:color w:val="0070C0"/>
          <w:lang w:eastAsia="zh-CN"/>
        </w:rPr>
      </w:pPr>
      <w:r>
        <w:rPr>
          <w:rFonts w:eastAsia="Malgun Gothic"/>
          <w:lang w:eastAsia="ko-KR"/>
        </w:rPr>
        <w:t>In the 1</w:t>
      </w:r>
      <w:r w:rsidRPr="00BF4C55">
        <w:rPr>
          <w:rFonts w:eastAsia="Malgun Gothic"/>
          <w:vertAlign w:val="superscript"/>
          <w:lang w:eastAsia="ko-KR"/>
        </w:rPr>
        <w:t>st</w:t>
      </w:r>
      <w:r>
        <w:rPr>
          <w:rFonts w:eastAsia="Malgun Gothic"/>
          <w:lang w:eastAsia="ko-KR"/>
        </w:rPr>
        <w:t xml:space="preserve"> round, majority view is to keep the existing configured </w:t>
      </w:r>
      <w:proofErr w:type="spellStart"/>
      <w:proofErr w:type="gramStart"/>
      <w:r>
        <w:rPr>
          <w:rFonts w:eastAsia="Malgun Gothic"/>
          <w:lang w:eastAsia="ko-KR"/>
        </w:rPr>
        <w:t>Tx</w:t>
      </w:r>
      <w:proofErr w:type="spellEnd"/>
      <w:proofErr w:type="gramEnd"/>
      <w:r>
        <w:rPr>
          <w:rFonts w:eastAsia="Malgun Gothic"/>
          <w:lang w:eastAsia="ko-KR"/>
        </w:rPr>
        <w:t xml:space="preserve"> power for inter-band V2X UE in Rel-16. Two companies worried the existing </w:t>
      </w:r>
      <w:proofErr w:type="spellStart"/>
      <w:r>
        <w:rPr>
          <w:rFonts w:eastAsia="Malgun Gothic"/>
          <w:lang w:eastAsia="ko-KR"/>
        </w:rPr>
        <w:t>Pcmax</w:t>
      </w:r>
      <w:proofErr w:type="spellEnd"/>
      <w:r>
        <w:rPr>
          <w:rFonts w:eastAsia="Malgun Gothic"/>
          <w:lang w:eastAsia="ko-KR"/>
        </w:rPr>
        <w:t xml:space="preserve"> would exceed the </w:t>
      </w:r>
      <w:r w:rsidRPr="00BF4C55">
        <w:rPr>
          <w:rFonts w:eastAsia="Malgun Gothic"/>
          <w:lang w:eastAsia="ko-KR"/>
        </w:rPr>
        <w:t xml:space="preserve">total power of NR </w:t>
      </w:r>
      <w:proofErr w:type="spellStart"/>
      <w:r w:rsidRPr="00BF4C55">
        <w:rPr>
          <w:rFonts w:eastAsia="Malgun Gothic"/>
          <w:lang w:eastAsia="ko-KR"/>
        </w:rPr>
        <w:t>Uu+NR</w:t>
      </w:r>
      <w:proofErr w:type="spellEnd"/>
      <w:r w:rsidRPr="00BF4C55">
        <w:rPr>
          <w:rFonts w:eastAsia="Malgun Gothic"/>
          <w:lang w:eastAsia="ko-KR"/>
        </w:rPr>
        <w:t xml:space="preserve"> SL inter band combination.</w:t>
      </w:r>
    </w:p>
    <w:p w14:paraId="385532C5" w14:textId="77777777" w:rsidR="003621AF" w:rsidRDefault="003621AF" w:rsidP="003621AF">
      <w:pPr>
        <w:rPr>
          <w:i/>
          <w:color w:val="0070C0"/>
          <w:lang w:eastAsia="zh-CN"/>
        </w:rPr>
      </w:pPr>
      <w:r>
        <w:rPr>
          <w:i/>
          <w:color w:val="0070C0"/>
          <w:lang w:eastAsia="zh-CN"/>
        </w:rPr>
        <w:t>- Candidate options</w:t>
      </w:r>
    </w:p>
    <w:p w14:paraId="378989DB" w14:textId="1D11395C" w:rsidR="003621AF" w:rsidRPr="00016399" w:rsidRDefault="003621AF" w:rsidP="003621AF">
      <w:pPr>
        <w:pStyle w:val="ad"/>
        <w:numPr>
          <w:ilvl w:val="0"/>
          <w:numId w:val="10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 w:rsidRPr="00016399">
        <w:rPr>
          <w:rFonts w:eastAsia="宋体"/>
          <w:szCs w:val="24"/>
          <w:lang w:eastAsia="zh-CN"/>
        </w:rPr>
        <w:t>Option 1: Based on CATT</w:t>
      </w:r>
      <w:r>
        <w:rPr>
          <w:rFonts w:eastAsia="宋体"/>
          <w:szCs w:val="24"/>
          <w:lang w:eastAsia="zh-CN"/>
        </w:rPr>
        <w:t xml:space="preserve"> paper (R4-211740</w:t>
      </w:r>
      <w:r w:rsidR="00D9284E">
        <w:rPr>
          <w:rFonts w:eastAsia="宋体"/>
          <w:szCs w:val="24"/>
          <w:lang w:eastAsia="zh-CN"/>
        </w:rPr>
        <w:t>4</w:t>
      </w:r>
      <w:r>
        <w:rPr>
          <w:rFonts w:eastAsia="宋体"/>
          <w:szCs w:val="24"/>
          <w:lang w:eastAsia="zh-CN"/>
        </w:rPr>
        <w:t>), RAN4 update</w:t>
      </w:r>
      <w:r w:rsidRPr="00016399">
        <w:rPr>
          <w:rFonts w:eastAsia="宋体"/>
          <w:szCs w:val="24"/>
          <w:lang w:eastAsia="zh-CN"/>
        </w:rPr>
        <w:t xml:space="preserve"> </w:t>
      </w:r>
      <w:proofErr w:type="spellStart"/>
      <w:r>
        <w:rPr>
          <w:rFonts w:eastAsia="宋体"/>
          <w:szCs w:val="24"/>
          <w:lang w:eastAsia="zh-CN"/>
        </w:rPr>
        <w:t>P</w:t>
      </w:r>
      <w:r w:rsidRPr="00016399">
        <w:rPr>
          <w:rFonts w:eastAsia="宋体"/>
          <w:szCs w:val="24"/>
          <w:vertAlign w:val="subscript"/>
          <w:lang w:eastAsia="zh-CN"/>
        </w:rPr>
        <w:t>Cmax</w:t>
      </w:r>
      <w:proofErr w:type="gramStart"/>
      <w:r w:rsidRPr="00016399">
        <w:rPr>
          <w:rFonts w:eastAsia="宋体"/>
          <w:szCs w:val="24"/>
          <w:vertAlign w:val="subscript"/>
          <w:lang w:eastAsia="zh-CN"/>
        </w:rPr>
        <w:t>,H</w:t>
      </w:r>
      <w:proofErr w:type="spellEnd"/>
      <w:proofErr w:type="gramEnd"/>
      <w:r>
        <w:rPr>
          <w:rFonts w:eastAsia="宋体"/>
          <w:szCs w:val="24"/>
          <w:lang w:eastAsia="zh-CN"/>
        </w:rPr>
        <w:t xml:space="preserve"> with Power class of V2X in </w:t>
      </w:r>
      <w:r w:rsidRPr="00016399">
        <w:rPr>
          <w:rFonts w:eastAsia="宋体"/>
          <w:szCs w:val="24"/>
          <w:lang w:eastAsia="zh-CN"/>
        </w:rPr>
        <w:t xml:space="preserve">the </w:t>
      </w:r>
      <w:r>
        <w:rPr>
          <w:rFonts w:eastAsia="宋体"/>
          <w:szCs w:val="24"/>
          <w:lang w:eastAsia="zh-CN"/>
        </w:rPr>
        <w:t xml:space="preserve">configured </w:t>
      </w:r>
      <w:proofErr w:type="spellStart"/>
      <w:r>
        <w:rPr>
          <w:rFonts w:eastAsia="宋体"/>
          <w:szCs w:val="24"/>
          <w:lang w:eastAsia="zh-CN"/>
        </w:rPr>
        <w:t>Tx</w:t>
      </w:r>
      <w:proofErr w:type="spellEnd"/>
      <w:r>
        <w:rPr>
          <w:rFonts w:eastAsia="宋体"/>
          <w:szCs w:val="24"/>
          <w:lang w:eastAsia="zh-CN"/>
        </w:rPr>
        <w:t xml:space="preserve"> power for inter-band V2X UE in</w:t>
      </w:r>
      <w:r w:rsidRPr="00016399">
        <w:rPr>
          <w:rFonts w:eastAsia="宋体"/>
          <w:szCs w:val="24"/>
          <w:lang w:eastAsia="zh-CN"/>
        </w:rPr>
        <w:t xml:space="preserve"> Rel-16.</w:t>
      </w:r>
    </w:p>
    <w:p w14:paraId="327A6BAE" w14:textId="77777777" w:rsidR="003621AF" w:rsidRPr="002E46B1" w:rsidRDefault="003621AF" w:rsidP="003621AF">
      <w:pPr>
        <w:pStyle w:val="ad"/>
        <w:numPr>
          <w:ilvl w:val="0"/>
          <w:numId w:val="10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 xml:space="preserve">Option 2: For the inter-band V2X UE in TS38.101-1 in Rel-16, the power class for inter-band V2X UE only supported with PC3, so RAN4 can keep the current configured </w:t>
      </w:r>
      <w:proofErr w:type="spellStart"/>
      <w:proofErr w:type="gramStart"/>
      <w:r>
        <w:rPr>
          <w:rFonts w:eastAsia="宋体"/>
          <w:szCs w:val="24"/>
          <w:lang w:eastAsia="zh-CN"/>
        </w:rPr>
        <w:t>Tx</w:t>
      </w:r>
      <w:proofErr w:type="spellEnd"/>
      <w:proofErr w:type="gramEnd"/>
      <w:r>
        <w:rPr>
          <w:rFonts w:eastAsia="宋体"/>
          <w:szCs w:val="24"/>
          <w:lang w:eastAsia="zh-CN"/>
        </w:rPr>
        <w:t xml:space="preserve"> power for inter-band V2X UE in Rel-16. </w:t>
      </w:r>
    </w:p>
    <w:p w14:paraId="1D81B2E0" w14:textId="5A318506" w:rsidR="003621AF" w:rsidRDefault="003621AF" w:rsidP="003621AF">
      <w:pPr>
        <w:rPr>
          <w:i/>
          <w:color w:val="0070C0"/>
          <w:lang w:eastAsia="zh-CN"/>
        </w:rPr>
      </w:pPr>
      <w:r>
        <w:rPr>
          <w:i/>
          <w:color w:val="0070C0"/>
          <w:lang w:eastAsia="zh-CN"/>
        </w:rPr>
        <w:t>-</w:t>
      </w:r>
      <w:r w:rsidRPr="003621AF">
        <w:rPr>
          <w:color w:val="0070C0"/>
          <w:lang w:eastAsia="zh-CN"/>
        </w:rPr>
        <w:t xml:space="preserve"> WF</w:t>
      </w:r>
      <w:r w:rsidRPr="00FD266C">
        <w:rPr>
          <w:rFonts w:hint="eastAsia"/>
          <w:i/>
          <w:color w:val="0070C0"/>
          <w:lang w:eastAsia="zh-CN"/>
        </w:rPr>
        <w:t>:</w:t>
      </w:r>
      <w:r>
        <w:rPr>
          <w:i/>
          <w:color w:val="0070C0"/>
          <w:lang w:eastAsia="zh-CN"/>
        </w:rPr>
        <w:t xml:space="preserve"> </w:t>
      </w:r>
    </w:p>
    <w:p w14:paraId="2C73E777" w14:textId="56A1E9C3" w:rsidR="00A14311" w:rsidRPr="00F314D8" w:rsidRDefault="005249B6" w:rsidP="004973D6">
      <w:pPr>
        <w:pStyle w:val="ad"/>
        <w:numPr>
          <w:ilvl w:val="0"/>
          <w:numId w:val="14"/>
        </w:numPr>
        <w:ind w:firstLineChars="0"/>
        <w:rPr>
          <w:lang w:eastAsia="zh-CN"/>
        </w:rPr>
      </w:pPr>
      <w:r>
        <w:rPr>
          <w:lang w:eastAsia="zh-CN"/>
        </w:rPr>
        <w:t xml:space="preserve">Option 2 is agreeable in Rel-16. </w:t>
      </w:r>
      <w:r w:rsidR="00A14311">
        <w:rPr>
          <w:lang w:eastAsia="zh-CN"/>
        </w:rPr>
        <w:t xml:space="preserve">Further discuss whether to introduce PC2 inter-band concurrent operation in Rel-17 and if the </w:t>
      </w:r>
      <w:proofErr w:type="spellStart"/>
      <w:r w:rsidR="00A14311">
        <w:rPr>
          <w:lang w:eastAsia="zh-CN"/>
        </w:rPr>
        <w:t>Pcmax</w:t>
      </w:r>
      <w:proofErr w:type="spellEnd"/>
      <w:r w:rsidR="00A14311">
        <w:rPr>
          <w:lang w:eastAsia="zh-CN"/>
        </w:rPr>
        <w:t xml:space="preserve"> needs to be revisited correspondingly. </w:t>
      </w:r>
    </w:p>
    <w:p w14:paraId="58F150BB" w14:textId="0EF3B406" w:rsidR="003621AF" w:rsidRPr="00F314D8" w:rsidRDefault="003621AF" w:rsidP="003621AF">
      <w:pPr>
        <w:rPr>
          <w:lang w:eastAsia="zh-CN"/>
        </w:rPr>
      </w:pPr>
    </w:p>
    <w:p w14:paraId="76DBB508" w14:textId="77777777" w:rsidR="00F314D8" w:rsidRDefault="00F314D8">
      <w:pPr>
        <w:spacing w:after="0"/>
        <w:rPr>
          <w:b/>
          <w:u w:val="single"/>
        </w:rPr>
      </w:pPr>
      <w:r>
        <w:rPr>
          <w:b/>
          <w:u w:val="single"/>
        </w:rPr>
        <w:br w:type="page"/>
      </w:r>
    </w:p>
    <w:p w14:paraId="73442A40" w14:textId="0C6AC386" w:rsidR="003621AF" w:rsidRPr="00FD266C" w:rsidRDefault="003621AF" w:rsidP="003621AF">
      <w:pPr>
        <w:rPr>
          <w:b/>
          <w:u w:val="single"/>
        </w:rPr>
      </w:pPr>
      <w:r>
        <w:rPr>
          <w:b/>
          <w:u w:val="single"/>
        </w:rPr>
        <w:lastRenderedPageBreak/>
        <w:t>Issue 1-1-4</w:t>
      </w:r>
      <w:r w:rsidRPr="00FD266C">
        <w:rPr>
          <w:b/>
          <w:u w:val="single"/>
        </w:rPr>
        <w:t xml:space="preserve">: </w:t>
      </w:r>
      <w:proofErr w:type="spellStart"/>
      <w:r w:rsidRPr="00B7668C">
        <w:rPr>
          <w:b/>
        </w:rPr>
        <w:t>P</w:t>
      </w:r>
      <w:r>
        <w:rPr>
          <w:b/>
        </w:rPr>
        <w:t>cmax</w:t>
      </w:r>
      <w:proofErr w:type="spellEnd"/>
      <w:r>
        <w:rPr>
          <w:b/>
        </w:rPr>
        <w:t xml:space="preserve"> definition of V2X UE for inter-band V2X UE in TS38.101-3 in Rel-16</w:t>
      </w:r>
    </w:p>
    <w:p w14:paraId="1915CDC4" w14:textId="77777777" w:rsidR="003621AF" w:rsidRDefault="003621AF" w:rsidP="003621AF">
      <w:pPr>
        <w:rPr>
          <w:b/>
        </w:rPr>
      </w:pPr>
      <w:r>
        <w:rPr>
          <w:rFonts w:eastAsia="Malgun Gothic"/>
          <w:lang w:eastAsia="ko-KR"/>
        </w:rPr>
        <w:t>In the 1</w:t>
      </w:r>
      <w:r w:rsidRPr="00BF4C55">
        <w:rPr>
          <w:rFonts w:eastAsia="Malgun Gothic"/>
          <w:vertAlign w:val="superscript"/>
          <w:lang w:eastAsia="ko-KR"/>
        </w:rPr>
        <w:t>st</w:t>
      </w:r>
      <w:r>
        <w:rPr>
          <w:rFonts w:eastAsia="Malgun Gothic"/>
          <w:lang w:eastAsia="ko-KR"/>
        </w:rPr>
        <w:t xml:space="preserve"> round, majority view (5 companies) is to keep the existing configured </w:t>
      </w:r>
      <w:proofErr w:type="spellStart"/>
      <w:proofErr w:type="gramStart"/>
      <w:r>
        <w:rPr>
          <w:rFonts w:eastAsia="Malgun Gothic"/>
          <w:lang w:eastAsia="ko-KR"/>
        </w:rPr>
        <w:t>Tx</w:t>
      </w:r>
      <w:proofErr w:type="spellEnd"/>
      <w:proofErr w:type="gramEnd"/>
      <w:r>
        <w:rPr>
          <w:rFonts w:eastAsia="Malgun Gothic"/>
          <w:lang w:eastAsia="ko-KR"/>
        </w:rPr>
        <w:t xml:space="preserve"> power for inter-band V2X UE in Rel-16. 3 companies worried the existing </w:t>
      </w:r>
      <w:proofErr w:type="spellStart"/>
      <w:r>
        <w:rPr>
          <w:rFonts w:eastAsia="Malgun Gothic"/>
          <w:lang w:eastAsia="ko-KR"/>
        </w:rPr>
        <w:t>Pcmax</w:t>
      </w:r>
      <w:proofErr w:type="spellEnd"/>
      <w:r>
        <w:rPr>
          <w:rFonts w:eastAsia="Malgun Gothic"/>
          <w:lang w:eastAsia="ko-KR"/>
        </w:rPr>
        <w:t xml:space="preserve"> would exceed the </w:t>
      </w:r>
      <w:r w:rsidRPr="00BF4C55">
        <w:rPr>
          <w:rFonts w:eastAsia="Malgun Gothic"/>
          <w:lang w:eastAsia="ko-KR"/>
        </w:rPr>
        <w:t xml:space="preserve">total power of </w:t>
      </w:r>
      <w:r>
        <w:rPr>
          <w:rFonts w:eastAsia="Malgun Gothic"/>
          <w:lang w:eastAsia="ko-KR"/>
        </w:rPr>
        <w:t>LTE</w:t>
      </w:r>
      <w:r w:rsidRPr="00BF4C55">
        <w:rPr>
          <w:rFonts w:eastAsia="Malgun Gothic"/>
          <w:lang w:eastAsia="ko-KR"/>
        </w:rPr>
        <w:t xml:space="preserve"> </w:t>
      </w:r>
      <w:proofErr w:type="spellStart"/>
      <w:r w:rsidRPr="00BF4C55">
        <w:rPr>
          <w:rFonts w:eastAsia="Malgun Gothic"/>
          <w:lang w:eastAsia="ko-KR"/>
        </w:rPr>
        <w:t>Uu+NR</w:t>
      </w:r>
      <w:proofErr w:type="spellEnd"/>
      <w:r w:rsidRPr="00BF4C55">
        <w:rPr>
          <w:rFonts w:eastAsia="Malgun Gothic"/>
          <w:lang w:eastAsia="ko-KR"/>
        </w:rPr>
        <w:t xml:space="preserve"> SL</w:t>
      </w:r>
      <w:r>
        <w:rPr>
          <w:rFonts w:eastAsia="Malgun Gothic"/>
          <w:lang w:eastAsia="ko-KR"/>
        </w:rPr>
        <w:t xml:space="preserve"> or NR </w:t>
      </w:r>
      <w:proofErr w:type="spellStart"/>
      <w:r>
        <w:rPr>
          <w:rFonts w:eastAsia="Malgun Gothic"/>
          <w:lang w:eastAsia="ko-KR"/>
        </w:rPr>
        <w:t>Uu</w:t>
      </w:r>
      <w:proofErr w:type="spellEnd"/>
      <w:r>
        <w:rPr>
          <w:rFonts w:eastAsia="Malgun Gothic"/>
          <w:lang w:eastAsia="ko-KR"/>
        </w:rPr>
        <w:t xml:space="preserve"> + LTE SL</w:t>
      </w:r>
      <w:r w:rsidRPr="00BF4C55">
        <w:rPr>
          <w:rFonts w:eastAsia="Malgun Gothic"/>
          <w:lang w:eastAsia="ko-KR"/>
        </w:rPr>
        <w:t xml:space="preserve"> inter band combination.</w:t>
      </w:r>
      <w:r>
        <w:rPr>
          <w:rFonts w:eastAsia="Malgun Gothic"/>
          <w:lang w:eastAsia="ko-KR"/>
        </w:rPr>
        <w:t xml:space="preserve"> Based on this, the following two candidate options will be further discussed in the 2</w:t>
      </w:r>
      <w:r w:rsidRPr="00EC695F">
        <w:rPr>
          <w:rFonts w:eastAsia="Malgun Gothic"/>
          <w:vertAlign w:val="superscript"/>
          <w:lang w:eastAsia="ko-KR"/>
        </w:rPr>
        <w:t>nd</w:t>
      </w:r>
      <w:r>
        <w:rPr>
          <w:rFonts w:eastAsia="Malgun Gothic"/>
          <w:lang w:eastAsia="ko-KR"/>
        </w:rPr>
        <w:t xml:space="preserve"> round.</w:t>
      </w:r>
    </w:p>
    <w:p w14:paraId="74839D0F" w14:textId="77777777" w:rsidR="003621AF" w:rsidRDefault="003621AF" w:rsidP="003621AF">
      <w:pPr>
        <w:rPr>
          <w:i/>
          <w:color w:val="0070C0"/>
          <w:lang w:eastAsia="zh-CN"/>
        </w:rPr>
      </w:pPr>
      <w:r>
        <w:rPr>
          <w:i/>
          <w:color w:val="0070C0"/>
          <w:lang w:eastAsia="zh-CN"/>
        </w:rPr>
        <w:t>- Candidate options</w:t>
      </w:r>
    </w:p>
    <w:p w14:paraId="782D45E0" w14:textId="239D8F56" w:rsidR="003621AF" w:rsidRPr="00016399" w:rsidRDefault="003621AF" w:rsidP="003621AF">
      <w:pPr>
        <w:pStyle w:val="ad"/>
        <w:numPr>
          <w:ilvl w:val="0"/>
          <w:numId w:val="10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 w:rsidRPr="00016399">
        <w:rPr>
          <w:rFonts w:eastAsia="宋体"/>
          <w:szCs w:val="24"/>
          <w:lang w:eastAsia="zh-CN"/>
        </w:rPr>
        <w:t>Option 1: Based on CATT</w:t>
      </w:r>
      <w:r>
        <w:rPr>
          <w:rFonts w:eastAsia="宋体"/>
          <w:szCs w:val="24"/>
          <w:lang w:eastAsia="zh-CN"/>
        </w:rPr>
        <w:t xml:space="preserve"> paper (R4-211740</w:t>
      </w:r>
      <w:r w:rsidR="00D9284E">
        <w:rPr>
          <w:rFonts w:eastAsia="宋体"/>
          <w:szCs w:val="24"/>
          <w:lang w:eastAsia="zh-CN"/>
        </w:rPr>
        <w:t>2</w:t>
      </w:r>
      <w:r>
        <w:rPr>
          <w:rFonts w:eastAsia="宋体"/>
          <w:szCs w:val="24"/>
          <w:lang w:eastAsia="zh-CN"/>
        </w:rPr>
        <w:t>), RAN4 update</w:t>
      </w:r>
      <w:r w:rsidRPr="00016399">
        <w:rPr>
          <w:rFonts w:eastAsia="宋体"/>
          <w:szCs w:val="24"/>
          <w:lang w:eastAsia="zh-CN"/>
        </w:rPr>
        <w:t xml:space="preserve"> </w:t>
      </w:r>
      <w:proofErr w:type="spellStart"/>
      <w:r>
        <w:rPr>
          <w:rFonts w:eastAsia="宋体"/>
          <w:szCs w:val="24"/>
          <w:lang w:eastAsia="zh-CN"/>
        </w:rPr>
        <w:t>P</w:t>
      </w:r>
      <w:r w:rsidRPr="00016399">
        <w:rPr>
          <w:rFonts w:eastAsia="宋体"/>
          <w:szCs w:val="24"/>
          <w:vertAlign w:val="subscript"/>
          <w:lang w:eastAsia="zh-CN"/>
        </w:rPr>
        <w:t>Cmax</w:t>
      </w:r>
      <w:proofErr w:type="gramStart"/>
      <w:r w:rsidRPr="00016399">
        <w:rPr>
          <w:rFonts w:eastAsia="宋体"/>
          <w:szCs w:val="24"/>
          <w:vertAlign w:val="subscript"/>
          <w:lang w:eastAsia="zh-CN"/>
        </w:rPr>
        <w:t>,H</w:t>
      </w:r>
      <w:proofErr w:type="spellEnd"/>
      <w:proofErr w:type="gramEnd"/>
      <w:r>
        <w:rPr>
          <w:rFonts w:eastAsia="宋体"/>
          <w:szCs w:val="24"/>
          <w:lang w:eastAsia="zh-CN"/>
        </w:rPr>
        <w:t xml:space="preserve"> with Power class of V2X in </w:t>
      </w:r>
      <w:r w:rsidRPr="00016399">
        <w:rPr>
          <w:rFonts w:eastAsia="宋体"/>
          <w:szCs w:val="24"/>
          <w:lang w:eastAsia="zh-CN"/>
        </w:rPr>
        <w:t xml:space="preserve">the </w:t>
      </w:r>
      <w:r>
        <w:rPr>
          <w:rFonts w:eastAsia="宋体"/>
          <w:szCs w:val="24"/>
          <w:lang w:eastAsia="zh-CN"/>
        </w:rPr>
        <w:t xml:space="preserve">configured </w:t>
      </w:r>
      <w:proofErr w:type="spellStart"/>
      <w:r>
        <w:rPr>
          <w:rFonts w:eastAsia="宋体"/>
          <w:szCs w:val="24"/>
          <w:lang w:eastAsia="zh-CN"/>
        </w:rPr>
        <w:t>Tx</w:t>
      </w:r>
      <w:proofErr w:type="spellEnd"/>
      <w:r>
        <w:rPr>
          <w:rFonts w:eastAsia="宋体"/>
          <w:szCs w:val="24"/>
          <w:lang w:eastAsia="zh-CN"/>
        </w:rPr>
        <w:t xml:space="preserve"> power for inter-band V2X UE in</w:t>
      </w:r>
      <w:r w:rsidRPr="00016399">
        <w:rPr>
          <w:rFonts w:eastAsia="宋体"/>
          <w:szCs w:val="24"/>
          <w:lang w:eastAsia="zh-CN"/>
        </w:rPr>
        <w:t xml:space="preserve"> Rel-16.</w:t>
      </w:r>
    </w:p>
    <w:p w14:paraId="7BDEA545" w14:textId="77777777" w:rsidR="003621AF" w:rsidRPr="002E46B1" w:rsidRDefault="003621AF" w:rsidP="003621AF">
      <w:pPr>
        <w:pStyle w:val="ad"/>
        <w:numPr>
          <w:ilvl w:val="0"/>
          <w:numId w:val="10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 xml:space="preserve">Option 2: For the inter-band V2X UE in TS38.101-1 in Rel-16, the power class for inter-band V2X UE only supported with PC3, so RAN4 can keep the current configured </w:t>
      </w:r>
      <w:proofErr w:type="spellStart"/>
      <w:proofErr w:type="gramStart"/>
      <w:r>
        <w:rPr>
          <w:rFonts w:eastAsia="宋体"/>
          <w:szCs w:val="24"/>
          <w:lang w:eastAsia="zh-CN"/>
        </w:rPr>
        <w:t>Tx</w:t>
      </w:r>
      <w:proofErr w:type="spellEnd"/>
      <w:proofErr w:type="gramEnd"/>
      <w:r>
        <w:rPr>
          <w:rFonts w:eastAsia="宋体"/>
          <w:szCs w:val="24"/>
          <w:lang w:eastAsia="zh-CN"/>
        </w:rPr>
        <w:t xml:space="preserve"> power for inter-band V2X UE in Rel-16. </w:t>
      </w:r>
    </w:p>
    <w:p w14:paraId="277754DC" w14:textId="77777777" w:rsidR="003621AF" w:rsidRPr="002E46B1" w:rsidRDefault="003621AF" w:rsidP="003621AF">
      <w:pPr>
        <w:rPr>
          <w:i/>
          <w:color w:val="0070C0"/>
          <w:lang w:eastAsia="zh-CN"/>
        </w:rPr>
      </w:pPr>
    </w:p>
    <w:p w14:paraId="27FF3B17" w14:textId="34ED5CF5" w:rsidR="003621AF" w:rsidRDefault="003621AF" w:rsidP="003621AF">
      <w:pPr>
        <w:rPr>
          <w:i/>
          <w:color w:val="0070C0"/>
          <w:lang w:eastAsia="zh-CN"/>
        </w:rPr>
      </w:pPr>
      <w:r>
        <w:rPr>
          <w:i/>
          <w:color w:val="0070C0"/>
          <w:lang w:eastAsia="zh-CN"/>
        </w:rPr>
        <w:t>-</w:t>
      </w:r>
      <w:r w:rsidRPr="003621AF">
        <w:rPr>
          <w:color w:val="0070C0"/>
          <w:lang w:eastAsia="zh-CN"/>
        </w:rPr>
        <w:t>WF agreement</w:t>
      </w:r>
      <w:r w:rsidRPr="00FD266C">
        <w:rPr>
          <w:rFonts w:hint="eastAsia"/>
          <w:i/>
          <w:color w:val="0070C0"/>
          <w:lang w:eastAsia="zh-CN"/>
        </w:rPr>
        <w:t>:</w:t>
      </w:r>
      <w:r>
        <w:rPr>
          <w:i/>
          <w:color w:val="0070C0"/>
          <w:lang w:eastAsia="zh-CN"/>
        </w:rPr>
        <w:t xml:space="preserve"> </w:t>
      </w:r>
    </w:p>
    <w:p w14:paraId="6FBD8332" w14:textId="7971CBCD" w:rsidR="00A14311" w:rsidRPr="00F314D8" w:rsidRDefault="005249B6" w:rsidP="00A14311">
      <w:pPr>
        <w:pStyle w:val="ad"/>
        <w:numPr>
          <w:ilvl w:val="0"/>
          <w:numId w:val="12"/>
        </w:numPr>
        <w:ind w:firstLineChars="0"/>
        <w:rPr>
          <w:lang w:eastAsia="zh-CN"/>
        </w:rPr>
      </w:pPr>
      <w:r>
        <w:rPr>
          <w:lang w:eastAsia="zh-CN"/>
        </w:rPr>
        <w:t xml:space="preserve">Option2 is agreeable in Rel-16. </w:t>
      </w:r>
      <w:r w:rsidR="00A14311">
        <w:rPr>
          <w:lang w:eastAsia="zh-CN"/>
        </w:rPr>
        <w:t xml:space="preserve">Further discuss whether to introduce PC2 inter-band concurrent operation in Rel-17 and if the </w:t>
      </w:r>
      <w:proofErr w:type="spellStart"/>
      <w:r w:rsidR="00A14311">
        <w:rPr>
          <w:lang w:eastAsia="zh-CN"/>
        </w:rPr>
        <w:t>Pcmax</w:t>
      </w:r>
      <w:proofErr w:type="spellEnd"/>
      <w:r w:rsidR="00A14311">
        <w:rPr>
          <w:lang w:eastAsia="zh-CN"/>
        </w:rPr>
        <w:t xml:space="preserve"> needs to be revisited correspondingly. </w:t>
      </w:r>
    </w:p>
    <w:p w14:paraId="689EF5F6" w14:textId="77777777" w:rsidR="000437BD" w:rsidRDefault="000437BD">
      <w:pPr>
        <w:spacing w:after="0"/>
        <w:rPr>
          <w:rFonts w:ascii="Arial" w:hAnsi="Arial"/>
          <w:sz w:val="36"/>
        </w:rPr>
      </w:pPr>
      <w:r>
        <w:br w:type="page"/>
      </w:r>
    </w:p>
    <w:p w14:paraId="4794E3A8" w14:textId="11E711B5" w:rsidR="003B61A8" w:rsidRDefault="003B61A8" w:rsidP="00125DB0">
      <w:pPr>
        <w:pStyle w:val="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 w:hanging="720"/>
      </w:pPr>
      <w:r>
        <w:lastRenderedPageBreak/>
        <w:t>References</w:t>
      </w:r>
    </w:p>
    <w:p w14:paraId="6F9645AF" w14:textId="6A127FF4" w:rsidR="009D1243" w:rsidRDefault="000437BD" w:rsidP="000437BD">
      <w:pPr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 w:rsidRPr="000437BD">
        <w:rPr>
          <w:lang w:val="en-US"/>
        </w:rPr>
        <w:t>R4-2119725_Summary_125_after_1st round</w:t>
      </w:r>
      <w:r w:rsidR="00DF7FBD">
        <w:rPr>
          <w:lang w:val="en-US"/>
        </w:rPr>
        <w:t xml:space="preserve">, </w:t>
      </w:r>
      <w:r w:rsidR="00DF7FBD" w:rsidRPr="00DF7FBD">
        <w:rPr>
          <w:lang w:val="en-US"/>
        </w:rPr>
        <w:t>LGE</w:t>
      </w:r>
    </w:p>
    <w:p w14:paraId="62C39CEA" w14:textId="24669035" w:rsidR="000437BD" w:rsidRDefault="000437BD" w:rsidP="000437BD">
      <w:pPr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>
        <w:rPr>
          <w:rFonts w:hint="eastAsia"/>
          <w:lang w:val="en-US" w:eastAsia="zh-CN"/>
        </w:rPr>
        <w:t>R</w:t>
      </w:r>
      <w:r>
        <w:rPr>
          <w:lang w:val="en-US" w:eastAsia="zh-CN"/>
        </w:rPr>
        <w:t xml:space="preserve">4-2117402 </w:t>
      </w:r>
      <w:r w:rsidRPr="000437BD">
        <w:rPr>
          <w:lang w:val="en-US" w:eastAsia="zh-CN"/>
        </w:rPr>
        <w:t>Draft CR for TS 38.101-3, Correction on configured transmitted power for inter-band V2X concurrent operation (Rel-16)</w:t>
      </w:r>
      <w:r>
        <w:rPr>
          <w:lang w:val="en-US" w:eastAsia="zh-CN"/>
        </w:rPr>
        <w:t>, CATT</w:t>
      </w:r>
    </w:p>
    <w:p w14:paraId="620B7BA2" w14:textId="790E3090" w:rsidR="000437BD" w:rsidRDefault="000437BD" w:rsidP="000437BD">
      <w:pPr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>
        <w:rPr>
          <w:lang w:val="en-US" w:eastAsia="zh-CN"/>
        </w:rPr>
        <w:t xml:space="preserve">R4-2117404 </w:t>
      </w:r>
      <w:r w:rsidRPr="000437BD">
        <w:rPr>
          <w:lang w:val="en-US" w:eastAsia="zh-CN"/>
        </w:rPr>
        <w:t>Draft CR for TS 38.101-1, Correction on configured transmitted power for inter-band V2X concurrent operation (Rel-16)</w:t>
      </w:r>
      <w:r>
        <w:rPr>
          <w:lang w:val="en-US" w:eastAsia="zh-CN"/>
        </w:rPr>
        <w:t>, CATT</w:t>
      </w:r>
    </w:p>
    <w:p w14:paraId="3069FD19" w14:textId="3DB8A2A2" w:rsidR="000437BD" w:rsidRDefault="000437BD" w:rsidP="000437BD">
      <w:pPr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 w:rsidRPr="000437BD">
        <w:rPr>
          <w:lang w:val="en-US"/>
        </w:rPr>
        <w:t>R4-2118988</w:t>
      </w:r>
      <w:r>
        <w:rPr>
          <w:lang w:val="en-US"/>
        </w:rPr>
        <w:t xml:space="preserve"> </w:t>
      </w:r>
      <w:r w:rsidRPr="000437BD">
        <w:rPr>
          <w:lang w:val="en-US"/>
        </w:rPr>
        <w:t xml:space="preserve">CR on </w:t>
      </w:r>
      <w:proofErr w:type="spellStart"/>
      <w:r w:rsidRPr="000437BD">
        <w:rPr>
          <w:lang w:val="en-US"/>
        </w:rPr>
        <w:t>Pcmax</w:t>
      </w:r>
      <w:proofErr w:type="spellEnd"/>
      <w:r w:rsidRPr="000437BD">
        <w:rPr>
          <w:lang w:val="en-US"/>
        </w:rPr>
        <w:t xml:space="preserve"> for NR V2X</w:t>
      </w:r>
      <w:r>
        <w:rPr>
          <w:lang w:val="en-US"/>
        </w:rPr>
        <w:t>, Ericsson</w:t>
      </w:r>
    </w:p>
    <w:p w14:paraId="6F43F5BE" w14:textId="2BE835DD" w:rsidR="000437BD" w:rsidRDefault="000437BD" w:rsidP="000437BD">
      <w:pPr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 w:rsidRPr="000437BD">
        <w:rPr>
          <w:lang w:val="en-US"/>
        </w:rPr>
        <w:t>R4-2119244</w:t>
      </w:r>
      <w:r>
        <w:rPr>
          <w:lang w:val="en-US"/>
        </w:rPr>
        <w:t xml:space="preserve"> </w:t>
      </w:r>
      <w:r w:rsidRPr="000437BD">
        <w:rPr>
          <w:lang w:val="en-US"/>
        </w:rPr>
        <w:t>CR for TS 38.101-1 PEMAX correction</w:t>
      </w:r>
      <w:r>
        <w:rPr>
          <w:lang w:val="en-US"/>
        </w:rPr>
        <w:t>, Xiaomi</w:t>
      </w:r>
    </w:p>
    <w:p w14:paraId="06671B75" w14:textId="7B0442FB" w:rsidR="000437BD" w:rsidRDefault="000437BD" w:rsidP="000437BD">
      <w:pPr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 w:rsidRPr="000437BD">
        <w:rPr>
          <w:lang w:val="en-US"/>
        </w:rPr>
        <w:t>R4-2119536</w:t>
      </w:r>
      <w:r>
        <w:rPr>
          <w:lang w:val="en-US"/>
        </w:rPr>
        <w:t xml:space="preserve"> </w:t>
      </w:r>
      <w:r w:rsidRPr="000437BD">
        <w:rPr>
          <w:lang w:val="en-US"/>
        </w:rPr>
        <w:t>draft CR for TS 38.101-3 correction of output power for intra-band V2X operation (R16)</w:t>
      </w:r>
      <w:r>
        <w:rPr>
          <w:lang w:val="en-US"/>
        </w:rPr>
        <w:t xml:space="preserve">, Huawei </w:t>
      </w:r>
      <w:proofErr w:type="spellStart"/>
      <w:r w:rsidRPr="000437BD">
        <w:rPr>
          <w:lang w:val="en-US"/>
        </w:rPr>
        <w:t>HiSilicon</w:t>
      </w:r>
      <w:proofErr w:type="spellEnd"/>
    </w:p>
    <w:p w14:paraId="0EB59377" w14:textId="36260E65" w:rsidR="00160D24" w:rsidRDefault="00160D24" w:rsidP="000437BD">
      <w:pPr>
        <w:pStyle w:val="1"/>
        <w:keepLines w:val="0"/>
        <w:pBdr>
          <w:top w:val="none" w:sz="0" w:space="0" w:color="auto"/>
        </w:pBdr>
        <w:spacing w:before="0" w:after="240"/>
        <w:ind w:left="0" w:right="284" w:firstLine="0"/>
      </w:pPr>
    </w:p>
    <w:bookmarkEnd w:id="2"/>
    <w:p w14:paraId="28ADFF40" w14:textId="77777777" w:rsidR="00586C19" w:rsidRPr="0007073C" w:rsidRDefault="00586C19" w:rsidP="00586C19">
      <w:pPr>
        <w:rPr>
          <w:lang w:val="en-US"/>
        </w:rPr>
      </w:pPr>
    </w:p>
    <w:sectPr w:rsidR="00586C19" w:rsidRPr="0007073C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B16E30" w14:textId="77777777" w:rsidR="003D0D05" w:rsidRDefault="003D0D05">
      <w:r>
        <w:separator/>
      </w:r>
    </w:p>
  </w:endnote>
  <w:endnote w:type="continuationSeparator" w:id="0">
    <w:p w14:paraId="7CCA9EF0" w14:textId="77777777" w:rsidR="003D0D05" w:rsidRDefault="003D0D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Yu Gothic UI"/>
    <w:charset w:val="80"/>
    <w:family w:val="roman"/>
    <w:pitch w:val="variable"/>
    <w:sig w:usb0="00000000" w:usb1="2AC7FCFF" w:usb2="00000012" w:usb3="00000000" w:csb0="0002009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ulim">
    <w:altName w:val="Malgun Gothic Semilight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F32E08" w14:textId="77777777" w:rsidR="00D9284E" w:rsidRDefault="00D9284E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F7D6FA" w14:textId="77777777" w:rsidR="003D0D05" w:rsidRDefault="003D0D05">
      <w:r>
        <w:separator/>
      </w:r>
    </w:p>
  </w:footnote>
  <w:footnote w:type="continuationSeparator" w:id="0">
    <w:p w14:paraId="77F37A4A" w14:textId="77777777" w:rsidR="003D0D05" w:rsidRDefault="003D0D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6C2AB4" w14:textId="77777777" w:rsidR="00D9284E" w:rsidRDefault="00D9284E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43AEEDAB" w14:textId="3757DBC9" w:rsidR="00D9284E" w:rsidRDefault="00D9284E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1716F4">
      <w:rPr>
        <w:rFonts w:ascii="Arial" w:hAnsi="Arial" w:cs="Arial"/>
        <w:b/>
        <w:noProof/>
        <w:sz w:val="18"/>
        <w:szCs w:val="18"/>
      </w:rPr>
      <w:t>6</w:t>
    </w:r>
    <w:r>
      <w:rPr>
        <w:rFonts w:ascii="Arial" w:hAnsi="Arial" w:cs="Arial"/>
        <w:b/>
        <w:sz w:val="18"/>
        <w:szCs w:val="18"/>
      </w:rPr>
      <w:fldChar w:fldCharType="end"/>
    </w:r>
  </w:p>
  <w:p w14:paraId="28E08E64" w14:textId="77777777" w:rsidR="00D9284E" w:rsidRDefault="00D9284E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49C360ED" w14:textId="77777777" w:rsidR="00D9284E" w:rsidRDefault="00D9284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3343D2"/>
    <w:multiLevelType w:val="hybridMultilevel"/>
    <w:tmpl w:val="502E5A88"/>
    <w:lvl w:ilvl="0" w:tplc="0448996C">
      <w:start w:val="1"/>
      <w:numFmt w:val="decimal"/>
      <w:lvlText w:val="%1."/>
      <w:lvlJc w:val="left"/>
      <w:pPr>
        <w:ind w:left="148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2200" w:hanging="360"/>
      </w:pPr>
    </w:lvl>
    <w:lvl w:ilvl="2" w:tplc="041D001B" w:tentative="1">
      <w:start w:val="1"/>
      <w:numFmt w:val="lowerRoman"/>
      <w:lvlText w:val="%3."/>
      <w:lvlJc w:val="right"/>
      <w:pPr>
        <w:ind w:left="2920" w:hanging="180"/>
      </w:pPr>
    </w:lvl>
    <w:lvl w:ilvl="3" w:tplc="041D000F" w:tentative="1">
      <w:start w:val="1"/>
      <w:numFmt w:val="decimal"/>
      <w:lvlText w:val="%4."/>
      <w:lvlJc w:val="left"/>
      <w:pPr>
        <w:ind w:left="3640" w:hanging="360"/>
      </w:pPr>
    </w:lvl>
    <w:lvl w:ilvl="4" w:tplc="041D0019" w:tentative="1">
      <w:start w:val="1"/>
      <w:numFmt w:val="lowerLetter"/>
      <w:lvlText w:val="%5."/>
      <w:lvlJc w:val="left"/>
      <w:pPr>
        <w:ind w:left="4360" w:hanging="360"/>
      </w:pPr>
    </w:lvl>
    <w:lvl w:ilvl="5" w:tplc="041D001B" w:tentative="1">
      <w:start w:val="1"/>
      <w:numFmt w:val="lowerRoman"/>
      <w:lvlText w:val="%6."/>
      <w:lvlJc w:val="right"/>
      <w:pPr>
        <w:ind w:left="5080" w:hanging="180"/>
      </w:pPr>
    </w:lvl>
    <w:lvl w:ilvl="6" w:tplc="041D000F" w:tentative="1">
      <w:start w:val="1"/>
      <w:numFmt w:val="decimal"/>
      <w:lvlText w:val="%7."/>
      <w:lvlJc w:val="left"/>
      <w:pPr>
        <w:ind w:left="5800" w:hanging="360"/>
      </w:pPr>
    </w:lvl>
    <w:lvl w:ilvl="7" w:tplc="041D0019" w:tentative="1">
      <w:start w:val="1"/>
      <w:numFmt w:val="lowerLetter"/>
      <w:lvlText w:val="%8."/>
      <w:lvlJc w:val="left"/>
      <w:pPr>
        <w:ind w:left="6520" w:hanging="360"/>
      </w:pPr>
    </w:lvl>
    <w:lvl w:ilvl="8" w:tplc="041D001B" w:tentative="1">
      <w:start w:val="1"/>
      <w:numFmt w:val="lowerRoman"/>
      <w:lvlText w:val="%9."/>
      <w:lvlJc w:val="right"/>
      <w:pPr>
        <w:ind w:left="7240" w:hanging="180"/>
      </w:pPr>
    </w:lvl>
  </w:abstractNum>
  <w:abstractNum w:abstractNumId="1" w15:restartNumberingAfterBreak="0">
    <w:nsid w:val="1C7F7597"/>
    <w:multiLevelType w:val="hybridMultilevel"/>
    <w:tmpl w:val="3C5856C0"/>
    <w:lvl w:ilvl="0" w:tplc="38B6F5F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31E7F90"/>
    <w:multiLevelType w:val="hybridMultilevel"/>
    <w:tmpl w:val="1346B36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FA336C3"/>
    <w:multiLevelType w:val="hybridMultilevel"/>
    <w:tmpl w:val="09345BB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6B753DD"/>
    <w:multiLevelType w:val="hybridMultilevel"/>
    <w:tmpl w:val="00726A08"/>
    <w:lvl w:ilvl="0" w:tplc="041D000F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932" w:hanging="360"/>
      </w:pPr>
    </w:lvl>
    <w:lvl w:ilvl="2" w:tplc="041D001B" w:tentative="1">
      <w:start w:val="1"/>
      <w:numFmt w:val="lowerRoman"/>
      <w:lvlText w:val="%3."/>
      <w:lvlJc w:val="right"/>
      <w:pPr>
        <w:ind w:left="2652" w:hanging="180"/>
      </w:pPr>
    </w:lvl>
    <w:lvl w:ilvl="3" w:tplc="041D000F" w:tentative="1">
      <w:start w:val="1"/>
      <w:numFmt w:val="decimal"/>
      <w:lvlText w:val="%4."/>
      <w:lvlJc w:val="left"/>
      <w:pPr>
        <w:ind w:left="3372" w:hanging="360"/>
      </w:pPr>
    </w:lvl>
    <w:lvl w:ilvl="4" w:tplc="041D0019" w:tentative="1">
      <w:start w:val="1"/>
      <w:numFmt w:val="lowerLetter"/>
      <w:lvlText w:val="%5."/>
      <w:lvlJc w:val="left"/>
      <w:pPr>
        <w:ind w:left="4092" w:hanging="360"/>
      </w:pPr>
    </w:lvl>
    <w:lvl w:ilvl="5" w:tplc="041D001B" w:tentative="1">
      <w:start w:val="1"/>
      <w:numFmt w:val="lowerRoman"/>
      <w:lvlText w:val="%6."/>
      <w:lvlJc w:val="right"/>
      <w:pPr>
        <w:ind w:left="4812" w:hanging="180"/>
      </w:pPr>
    </w:lvl>
    <w:lvl w:ilvl="6" w:tplc="041D000F" w:tentative="1">
      <w:start w:val="1"/>
      <w:numFmt w:val="decimal"/>
      <w:lvlText w:val="%7."/>
      <w:lvlJc w:val="left"/>
      <w:pPr>
        <w:ind w:left="5532" w:hanging="360"/>
      </w:pPr>
    </w:lvl>
    <w:lvl w:ilvl="7" w:tplc="041D0019" w:tentative="1">
      <w:start w:val="1"/>
      <w:numFmt w:val="lowerLetter"/>
      <w:lvlText w:val="%8."/>
      <w:lvlJc w:val="left"/>
      <w:pPr>
        <w:ind w:left="6252" w:hanging="360"/>
      </w:pPr>
    </w:lvl>
    <w:lvl w:ilvl="8" w:tplc="041D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5" w15:restartNumberingAfterBreak="0">
    <w:nsid w:val="394425C5"/>
    <w:multiLevelType w:val="hybridMultilevel"/>
    <w:tmpl w:val="FFBC937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D2097D"/>
    <w:multiLevelType w:val="hybridMultilevel"/>
    <w:tmpl w:val="875C5CC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7012A12"/>
    <w:multiLevelType w:val="hybridMultilevel"/>
    <w:tmpl w:val="6616E742"/>
    <w:lvl w:ilvl="0" w:tplc="799240E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Yu Gothic" w:hAnsi="Yu Gothic" w:hint="default"/>
      </w:rPr>
    </w:lvl>
    <w:lvl w:ilvl="1" w:tplc="9636268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Yu Gothic" w:hAnsi="Yu Gothic" w:hint="default"/>
      </w:rPr>
    </w:lvl>
    <w:lvl w:ilvl="2" w:tplc="F33E24BC"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0A6832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Yu Gothic" w:hAnsi="Yu Gothic" w:hint="default"/>
      </w:rPr>
    </w:lvl>
    <w:lvl w:ilvl="4" w:tplc="14CAF26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Yu Gothic" w:hAnsi="Yu Gothic" w:hint="default"/>
      </w:rPr>
    </w:lvl>
    <w:lvl w:ilvl="5" w:tplc="FBB0549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Yu Gothic" w:hAnsi="Yu Gothic" w:hint="default"/>
      </w:rPr>
    </w:lvl>
    <w:lvl w:ilvl="6" w:tplc="7D92BC3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Yu Gothic" w:hAnsi="Yu Gothic" w:hint="default"/>
      </w:rPr>
    </w:lvl>
    <w:lvl w:ilvl="7" w:tplc="3ED24E3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Yu Gothic" w:hAnsi="Yu Gothic" w:hint="default"/>
      </w:rPr>
    </w:lvl>
    <w:lvl w:ilvl="8" w:tplc="0916DCE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Yu Gothic" w:hAnsi="Yu Gothic" w:hint="default"/>
      </w:rPr>
    </w:lvl>
  </w:abstractNum>
  <w:abstractNum w:abstractNumId="8" w15:restartNumberingAfterBreak="0">
    <w:nsid w:val="48B209C6"/>
    <w:multiLevelType w:val="multilevel"/>
    <w:tmpl w:val="BFD87B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88" w:hanging="52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9" w15:restartNumberingAfterBreak="0">
    <w:nsid w:val="4EC2261A"/>
    <w:multiLevelType w:val="hybridMultilevel"/>
    <w:tmpl w:val="D7768A74"/>
    <w:lvl w:ilvl="0" w:tplc="E3E8F2A2">
      <w:start w:val="1"/>
      <w:numFmt w:val="decimal"/>
      <w:lvlText w:val="%1."/>
      <w:lvlJc w:val="left"/>
      <w:pPr>
        <w:ind w:left="1480" w:hanging="360"/>
      </w:pPr>
      <w:rPr>
        <w:rFonts w:hint="default"/>
        <w:sz w:val="20"/>
      </w:rPr>
    </w:lvl>
    <w:lvl w:ilvl="1" w:tplc="041D0019" w:tentative="1">
      <w:start w:val="1"/>
      <w:numFmt w:val="lowerLetter"/>
      <w:lvlText w:val="%2."/>
      <w:lvlJc w:val="left"/>
      <w:pPr>
        <w:ind w:left="2200" w:hanging="360"/>
      </w:pPr>
    </w:lvl>
    <w:lvl w:ilvl="2" w:tplc="041D001B" w:tentative="1">
      <w:start w:val="1"/>
      <w:numFmt w:val="lowerRoman"/>
      <w:lvlText w:val="%3."/>
      <w:lvlJc w:val="right"/>
      <w:pPr>
        <w:ind w:left="2920" w:hanging="180"/>
      </w:pPr>
    </w:lvl>
    <w:lvl w:ilvl="3" w:tplc="041D000F" w:tentative="1">
      <w:start w:val="1"/>
      <w:numFmt w:val="decimal"/>
      <w:lvlText w:val="%4."/>
      <w:lvlJc w:val="left"/>
      <w:pPr>
        <w:ind w:left="3640" w:hanging="360"/>
      </w:pPr>
    </w:lvl>
    <w:lvl w:ilvl="4" w:tplc="041D0019" w:tentative="1">
      <w:start w:val="1"/>
      <w:numFmt w:val="lowerLetter"/>
      <w:lvlText w:val="%5."/>
      <w:lvlJc w:val="left"/>
      <w:pPr>
        <w:ind w:left="4360" w:hanging="360"/>
      </w:pPr>
    </w:lvl>
    <w:lvl w:ilvl="5" w:tplc="041D001B" w:tentative="1">
      <w:start w:val="1"/>
      <w:numFmt w:val="lowerRoman"/>
      <w:lvlText w:val="%6."/>
      <w:lvlJc w:val="right"/>
      <w:pPr>
        <w:ind w:left="5080" w:hanging="180"/>
      </w:pPr>
    </w:lvl>
    <w:lvl w:ilvl="6" w:tplc="041D000F" w:tentative="1">
      <w:start w:val="1"/>
      <w:numFmt w:val="decimal"/>
      <w:lvlText w:val="%7."/>
      <w:lvlJc w:val="left"/>
      <w:pPr>
        <w:ind w:left="5800" w:hanging="360"/>
      </w:pPr>
    </w:lvl>
    <w:lvl w:ilvl="7" w:tplc="041D0019" w:tentative="1">
      <w:start w:val="1"/>
      <w:numFmt w:val="lowerLetter"/>
      <w:lvlText w:val="%8."/>
      <w:lvlJc w:val="left"/>
      <w:pPr>
        <w:ind w:left="6520" w:hanging="360"/>
      </w:pPr>
    </w:lvl>
    <w:lvl w:ilvl="8" w:tplc="041D001B" w:tentative="1">
      <w:start w:val="1"/>
      <w:numFmt w:val="lowerRoman"/>
      <w:lvlText w:val="%9."/>
      <w:lvlJc w:val="right"/>
      <w:pPr>
        <w:ind w:left="7240" w:hanging="180"/>
      </w:pPr>
    </w:lvl>
  </w:abstractNum>
  <w:abstractNum w:abstractNumId="10" w15:restartNumberingAfterBreak="0">
    <w:nsid w:val="58B73482"/>
    <w:multiLevelType w:val="hybridMultilevel"/>
    <w:tmpl w:val="1C46F44E"/>
    <w:lvl w:ilvl="0" w:tplc="08090001">
      <w:start w:val="1"/>
      <w:numFmt w:val="bullet"/>
      <w:pStyle w:val="2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1" w15:restartNumberingAfterBreak="0">
    <w:nsid w:val="5B6B51C0"/>
    <w:multiLevelType w:val="hybridMultilevel"/>
    <w:tmpl w:val="FED26D4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F13361B"/>
    <w:multiLevelType w:val="hybridMultilevel"/>
    <w:tmpl w:val="00726A08"/>
    <w:lvl w:ilvl="0" w:tplc="041D000F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932" w:hanging="360"/>
      </w:pPr>
    </w:lvl>
    <w:lvl w:ilvl="2" w:tplc="041D001B" w:tentative="1">
      <w:start w:val="1"/>
      <w:numFmt w:val="lowerRoman"/>
      <w:lvlText w:val="%3."/>
      <w:lvlJc w:val="right"/>
      <w:pPr>
        <w:ind w:left="2652" w:hanging="180"/>
      </w:pPr>
    </w:lvl>
    <w:lvl w:ilvl="3" w:tplc="041D000F" w:tentative="1">
      <w:start w:val="1"/>
      <w:numFmt w:val="decimal"/>
      <w:lvlText w:val="%4."/>
      <w:lvlJc w:val="left"/>
      <w:pPr>
        <w:ind w:left="3372" w:hanging="360"/>
      </w:pPr>
    </w:lvl>
    <w:lvl w:ilvl="4" w:tplc="041D0019" w:tentative="1">
      <w:start w:val="1"/>
      <w:numFmt w:val="lowerLetter"/>
      <w:lvlText w:val="%5."/>
      <w:lvlJc w:val="left"/>
      <w:pPr>
        <w:ind w:left="4092" w:hanging="360"/>
      </w:pPr>
    </w:lvl>
    <w:lvl w:ilvl="5" w:tplc="041D001B" w:tentative="1">
      <w:start w:val="1"/>
      <w:numFmt w:val="lowerRoman"/>
      <w:lvlText w:val="%6."/>
      <w:lvlJc w:val="right"/>
      <w:pPr>
        <w:ind w:left="4812" w:hanging="180"/>
      </w:pPr>
    </w:lvl>
    <w:lvl w:ilvl="6" w:tplc="041D000F" w:tentative="1">
      <w:start w:val="1"/>
      <w:numFmt w:val="decimal"/>
      <w:lvlText w:val="%7."/>
      <w:lvlJc w:val="left"/>
      <w:pPr>
        <w:ind w:left="5532" w:hanging="360"/>
      </w:pPr>
    </w:lvl>
    <w:lvl w:ilvl="7" w:tplc="041D0019" w:tentative="1">
      <w:start w:val="1"/>
      <w:numFmt w:val="lowerLetter"/>
      <w:lvlText w:val="%8."/>
      <w:lvlJc w:val="left"/>
      <w:pPr>
        <w:ind w:left="6252" w:hanging="360"/>
      </w:pPr>
    </w:lvl>
    <w:lvl w:ilvl="8" w:tplc="041D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13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>
    <w:abstractNumId w:val="8"/>
  </w:num>
  <w:num w:numId="2">
    <w:abstractNumId w:val="13"/>
  </w:num>
  <w:num w:numId="3">
    <w:abstractNumId w:val="4"/>
  </w:num>
  <w:num w:numId="4">
    <w:abstractNumId w:val="12"/>
  </w:num>
  <w:num w:numId="5">
    <w:abstractNumId w:val="5"/>
  </w:num>
  <w:num w:numId="6">
    <w:abstractNumId w:val="1"/>
  </w:num>
  <w:num w:numId="7">
    <w:abstractNumId w:val="0"/>
  </w:num>
  <w:num w:numId="8">
    <w:abstractNumId w:val="9"/>
  </w:num>
  <w:num w:numId="9">
    <w:abstractNumId w:val="6"/>
  </w:num>
  <w:num w:numId="10">
    <w:abstractNumId w:val="10"/>
  </w:num>
  <w:num w:numId="11">
    <w:abstractNumId w:val="7"/>
  </w:num>
  <w:num w:numId="12">
    <w:abstractNumId w:val="3"/>
  </w:num>
  <w:num w:numId="13">
    <w:abstractNumId w:val="2"/>
  </w:num>
  <w:num w:numId="14">
    <w:abstractNumId w:val="1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10F5"/>
    <w:rsid w:val="0001656D"/>
    <w:rsid w:val="0003181A"/>
    <w:rsid w:val="00033397"/>
    <w:rsid w:val="000367E3"/>
    <w:rsid w:val="00040095"/>
    <w:rsid w:val="000437BD"/>
    <w:rsid w:val="00051834"/>
    <w:rsid w:val="00054A22"/>
    <w:rsid w:val="000560CC"/>
    <w:rsid w:val="00060837"/>
    <w:rsid w:val="000636C3"/>
    <w:rsid w:val="000655A6"/>
    <w:rsid w:val="000703B7"/>
    <w:rsid w:val="0007073C"/>
    <w:rsid w:val="00070795"/>
    <w:rsid w:val="0007189F"/>
    <w:rsid w:val="00071C39"/>
    <w:rsid w:val="00072A86"/>
    <w:rsid w:val="000732C6"/>
    <w:rsid w:val="00080512"/>
    <w:rsid w:val="0008158E"/>
    <w:rsid w:val="0008165E"/>
    <w:rsid w:val="00083922"/>
    <w:rsid w:val="0008408E"/>
    <w:rsid w:val="00086800"/>
    <w:rsid w:val="00091E2E"/>
    <w:rsid w:val="00094D53"/>
    <w:rsid w:val="00096009"/>
    <w:rsid w:val="00096243"/>
    <w:rsid w:val="000967E1"/>
    <w:rsid w:val="000A05D8"/>
    <w:rsid w:val="000A305C"/>
    <w:rsid w:val="000B5A40"/>
    <w:rsid w:val="000B69D2"/>
    <w:rsid w:val="000B74AA"/>
    <w:rsid w:val="000C54F6"/>
    <w:rsid w:val="000D39C8"/>
    <w:rsid w:val="000D58AB"/>
    <w:rsid w:val="000D696C"/>
    <w:rsid w:val="000E0D39"/>
    <w:rsid w:val="000E1DEA"/>
    <w:rsid w:val="000E29CB"/>
    <w:rsid w:val="000E632F"/>
    <w:rsid w:val="000F0325"/>
    <w:rsid w:val="000F0805"/>
    <w:rsid w:val="000F0F34"/>
    <w:rsid w:val="000F30A3"/>
    <w:rsid w:val="00101ECA"/>
    <w:rsid w:val="00104BFF"/>
    <w:rsid w:val="00104E4B"/>
    <w:rsid w:val="00106DE3"/>
    <w:rsid w:val="00106F91"/>
    <w:rsid w:val="00110EE2"/>
    <w:rsid w:val="001156C2"/>
    <w:rsid w:val="00116BED"/>
    <w:rsid w:val="00120664"/>
    <w:rsid w:val="0012411D"/>
    <w:rsid w:val="00125DB0"/>
    <w:rsid w:val="00130939"/>
    <w:rsid w:val="00131E93"/>
    <w:rsid w:val="001345A7"/>
    <w:rsid w:val="00135571"/>
    <w:rsid w:val="00141F3E"/>
    <w:rsid w:val="00147107"/>
    <w:rsid w:val="001503F8"/>
    <w:rsid w:val="00152262"/>
    <w:rsid w:val="00155B44"/>
    <w:rsid w:val="00160D24"/>
    <w:rsid w:val="00167029"/>
    <w:rsid w:val="00170821"/>
    <w:rsid w:val="001716F4"/>
    <w:rsid w:val="00171C5B"/>
    <w:rsid w:val="001722B2"/>
    <w:rsid w:val="00172D8E"/>
    <w:rsid w:val="00176C71"/>
    <w:rsid w:val="00183F91"/>
    <w:rsid w:val="001859DA"/>
    <w:rsid w:val="001862BC"/>
    <w:rsid w:val="00187517"/>
    <w:rsid w:val="001876B4"/>
    <w:rsid w:val="0019255C"/>
    <w:rsid w:val="001B0597"/>
    <w:rsid w:val="001B29EE"/>
    <w:rsid w:val="001B423D"/>
    <w:rsid w:val="001B5B28"/>
    <w:rsid w:val="001C1DF4"/>
    <w:rsid w:val="001C51B9"/>
    <w:rsid w:val="001D02C2"/>
    <w:rsid w:val="001E2C7D"/>
    <w:rsid w:val="001E3954"/>
    <w:rsid w:val="001E62AA"/>
    <w:rsid w:val="001F074B"/>
    <w:rsid w:val="001F168B"/>
    <w:rsid w:val="001F2D37"/>
    <w:rsid w:val="001F33FD"/>
    <w:rsid w:val="001F431A"/>
    <w:rsid w:val="001F77B7"/>
    <w:rsid w:val="002017B8"/>
    <w:rsid w:val="00203BBC"/>
    <w:rsid w:val="002040BD"/>
    <w:rsid w:val="002060A4"/>
    <w:rsid w:val="0021082D"/>
    <w:rsid w:val="00221901"/>
    <w:rsid w:val="002223CE"/>
    <w:rsid w:val="00225FEA"/>
    <w:rsid w:val="00231DE5"/>
    <w:rsid w:val="002323D7"/>
    <w:rsid w:val="0023254C"/>
    <w:rsid w:val="002347A2"/>
    <w:rsid w:val="002354E2"/>
    <w:rsid w:val="00237C1D"/>
    <w:rsid w:val="00240721"/>
    <w:rsid w:val="002407FF"/>
    <w:rsid w:val="00241D8F"/>
    <w:rsid w:val="00242446"/>
    <w:rsid w:val="00242F4D"/>
    <w:rsid w:val="002452BB"/>
    <w:rsid w:val="00254277"/>
    <w:rsid w:val="00256405"/>
    <w:rsid w:val="002564D9"/>
    <w:rsid w:val="002726FC"/>
    <w:rsid w:val="00274259"/>
    <w:rsid w:val="00275AD9"/>
    <w:rsid w:val="00275BDE"/>
    <w:rsid w:val="00275FAF"/>
    <w:rsid w:val="00276A2F"/>
    <w:rsid w:val="00280CDB"/>
    <w:rsid w:val="00284078"/>
    <w:rsid w:val="00290017"/>
    <w:rsid w:val="0029144C"/>
    <w:rsid w:val="00293C2F"/>
    <w:rsid w:val="002A0978"/>
    <w:rsid w:val="002A2B63"/>
    <w:rsid w:val="002A682D"/>
    <w:rsid w:val="002B0288"/>
    <w:rsid w:val="002B067D"/>
    <w:rsid w:val="002B0AA9"/>
    <w:rsid w:val="002B0B48"/>
    <w:rsid w:val="002B2A69"/>
    <w:rsid w:val="002B3FAE"/>
    <w:rsid w:val="002B58D2"/>
    <w:rsid w:val="002B6E48"/>
    <w:rsid w:val="002C2B49"/>
    <w:rsid w:val="002C369A"/>
    <w:rsid w:val="002C75CB"/>
    <w:rsid w:val="002D16E2"/>
    <w:rsid w:val="002D5249"/>
    <w:rsid w:val="002E2158"/>
    <w:rsid w:val="002E216F"/>
    <w:rsid w:val="002E2D39"/>
    <w:rsid w:val="002E3F0A"/>
    <w:rsid w:val="002F1E03"/>
    <w:rsid w:val="002F6AAF"/>
    <w:rsid w:val="002F73A1"/>
    <w:rsid w:val="003077C0"/>
    <w:rsid w:val="003162A8"/>
    <w:rsid w:val="003172DC"/>
    <w:rsid w:val="003267EF"/>
    <w:rsid w:val="00327680"/>
    <w:rsid w:val="003337F3"/>
    <w:rsid w:val="003348D7"/>
    <w:rsid w:val="003351A8"/>
    <w:rsid w:val="003512EB"/>
    <w:rsid w:val="00352188"/>
    <w:rsid w:val="00353005"/>
    <w:rsid w:val="0035462D"/>
    <w:rsid w:val="00355B1B"/>
    <w:rsid w:val="003568B9"/>
    <w:rsid w:val="00361B3A"/>
    <w:rsid w:val="00361E87"/>
    <w:rsid w:val="003621AF"/>
    <w:rsid w:val="00366212"/>
    <w:rsid w:val="003670C0"/>
    <w:rsid w:val="003673C2"/>
    <w:rsid w:val="00370B38"/>
    <w:rsid w:val="0037282F"/>
    <w:rsid w:val="00372E68"/>
    <w:rsid w:val="003758FA"/>
    <w:rsid w:val="003772AC"/>
    <w:rsid w:val="003839F6"/>
    <w:rsid w:val="003877F8"/>
    <w:rsid w:val="00391B2F"/>
    <w:rsid w:val="00393794"/>
    <w:rsid w:val="00393C9E"/>
    <w:rsid w:val="00395782"/>
    <w:rsid w:val="00396367"/>
    <w:rsid w:val="003966F8"/>
    <w:rsid w:val="00397FF2"/>
    <w:rsid w:val="003A004F"/>
    <w:rsid w:val="003A2276"/>
    <w:rsid w:val="003A345D"/>
    <w:rsid w:val="003A38EC"/>
    <w:rsid w:val="003A6E09"/>
    <w:rsid w:val="003B1D4A"/>
    <w:rsid w:val="003B37E4"/>
    <w:rsid w:val="003B4118"/>
    <w:rsid w:val="003B4385"/>
    <w:rsid w:val="003B61A8"/>
    <w:rsid w:val="003B6642"/>
    <w:rsid w:val="003C0B2F"/>
    <w:rsid w:val="003C0C15"/>
    <w:rsid w:val="003C3971"/>
    <w:rsid w:val="003D0D05"/>
    <w:rsid w:val="003D203B"/>
    <w:rsid w:val="003D27D1"/>
    <w:rsid w:val="003D57A3"/>
    <w:rsid w:val="003D7597"/>
    <w:rsid w:val="003E01C7"/>
    <w:rsid w:val="003E10E2"/>
    <w:rsid w:val="003E4772"/>
    <w:rsid w:val="003F17A2"/>
    <w:rsid w:val="003F4E6E"/>
    <w:rsid w:val="00402864"/>
    <w:rsid w:val="004045AF"/>
    <w:rsid w:val="00404C99"/>
    <w:rsid w:val="00406A67"/>
    <w:rsid w:val="00406F63"/>
    <w:rsid w:val="00411225"/>
    <w:rsid w:val="0041421F"/>
    <w:rsid w:val="004143A7"/>
    <w:rsid w:val="00417C0F"/>
    <w:rsid w:val="00420F45"/>
    <w:rsid w:val="00421D27"/>
    <w:rsid w:val="0042321B"/>
    <w:rsid w:val="004239C7"/>
    <w:rsid w:val="00424313"/>
    <w:rsid w:val="004247BA"/>
    <w:rsid w:val="00424BFB"/>
    <w:rsid w:val="004271E2"/>
    <w:rsid w:val="00430551"/>
    <w:rsid w:val="00431828"/>
    <w:rsid w:val="00431FF3"/>
    <w:rsid w:val="00434EF2"/>
    <w:rsid w:val="00435069"/>
    <w:rsid w:val="004353BE"/>
    <w:rsid w:val="00437951"/>
    <w:rsid w:val="00442F34"/>
    <w:rsid w:val="00444E98"/>
    <w:rsid w:val="0044548E"/>
    <w:rsid w:val="00456ED3"/>
    <w:rsid w:val="00460E9A"/>
    <w:rsid w:val="00461AD8"/>
    <w:rsid w:val="0046255B"/>
    <w:rsid w:val="00473A3E"/>
    <w:rsid w:val="00476CEC"/>
    <w:rsid w:val="00481DB0"/>
    <w:rsid w:val="004859C1"/>
    <w:rsid w:val="004864BE"/>
    <w:rsid w:val="00495C77"/>
    <w:rsid w:val="004973D6"/>
    <w:rsid w:val="004A4210"/>
    <w:rsid w:val="004B3026"/>
    <w:rsid w:val="004B372C"/>
    <w:rsid w:val="004B5078"/>
    <w:rsid w:val="004C02FF"/>
    <w:rsid w:val="004C43A9"/>
    <w:rsid w:val="004D22B7"/>
    <w:rsid w:val="004D3578"/>
    <w:rsid w:val="004D4226"/>
    <w:rsid w:val="004D566D"/>
    <w:rsid w:val="004E0C1D"/>
    <w:rsid w:val="004E213A"/>
    <w:rsid w:val="004E27DE"/>
    <w:rsid w:val="004E29CC"/>
    <w:rsid w:val="004E586A"/>
    <w:rsid w:val="004E71AB"/>
    <w:rsid w:val="004E7CDA"/>
    <w:rsid w:val="004F32BB"/>
    <w:rsid w:val="004F3421"/>
    <w:rsid w:val="004F4532"/>
    <w:rsid w:val="004F4D5A"/>
    <w:rsid w:val="005021D3"/>
    <w:rsid w:val="00503454"/>
    <w:rsid w:val="0050564C"/>
    <w:rsid w:val="0051459E"/>
    <w:rsid w:val="00516695"/>
    <w:rsid w:val="00521CD0"/>
    <w:rsid w:val="005249B6"/>
    <w:rsid w:val="0053370D"/>
    <w:rsid w:val="00543E6C"/>
    <w:rsid w:val="0055009A"/>
    <w:rsid w:val="00552B66"/>
    <w:rsid w:val="00553330"/>
    <w:rsid w:val="005545C1"/>
    <w:rsid w:val="00562810"/>
    <w:rsid w:val="0056281C"/>
    <w:rsid w:val="00565087"/>
    <w:rsid w:val="00567121"/>
    <w:rsid w:val="00567D27"/>
    <w:rsid w:val="0057616E"/>
    <w:rsid w:val="00577A12"/>
    <w:rsid w:val="00580D0D"/>
    <w:rsid w:val="005835D6"/>
    <w:rsid w:val="005843FA"/>
    <w:rsid w:val="00586C19"/>
    <w:rsid w:val="00586E50"/>
    <w:rsid w:val="00587066"/>
    <w:rsid w:val="005908E5"/>
    <w:rsid w:val="00592A9D"/>
    <w:rsid w:val="00594E26"/>
    <w:rsid w:val="005974AA"/>
    <w:rsid w:val="005A1E78"/>
    <w:rsid w:val="005A261F"/>
    <w:rsid w:val="005A31A9"/>
    <w:rsid w:val="005A5480"/>
    <w:rsid w:val="005A673C"/>
    <w:rsid w:val="005B02F4"/>
    <w:rsid w:val="005B3C73"/>
    <w:rsid w:val="005B4A0A"/>
    <w:rsid w:val="005B6CCF"/>
    <w:rsid w:val="005C12AA"/>
    <w:rsid w:val="005C2897"/>
    <w:rsid w:val="005C6BBD"/>
    <w:rsid w:val="005C7173"/>
    <w:rsid w:val="005D0112"/>
    <w:rsid w:val="005D25F8"/>
    <w:rsid w:val="005D2E01"/>
    <w:rsid w:val="005D37EF"/>
    <w:rsid w:val="005D3EE8"/>
    <w:rsid w:val="005D5A50"/>
    <w:rsid w:val="005D6A52"/>
    <w:rsid w:val="005D6DDF"/>
    <w:rsid w:val="005E2B3F"/>
    <w:rsid w:val="005E36A8"/>
    <w:rsid w:val="005E6439"/>
    <w:rsid w:val="005F057F"/>
    <w:rsid w:val="005F1B84"/>
    <w:rsid w:val="005F48EE"/>
    <w:rsid w:val="005F509F"/>
    <w:rsid w:val="005F5E07"/>
    <w:rsid w:val="00611505"/>
    <w:rsid w:val="00611BD5"/>
    <w:rsid w:val="00612061"/>
    <w:rsid w:val="00614FDF"/>
    <w:rsid w:val="006178BB"/>
    <w:rsid w:val="0062434F"/>
    <w:rsid w:val="00625621"/>
    <w:rsid w:val="0062745C"/>
    <w:rsid w:val="0063030C"/>
    <w:rsid w:val="00633AE8"/>
    <w:rsid w:val="006437A9"/>
    <w:rsid w:val="006510E2"/>
    <w:rsid w:val="00652641"/>
    <w:rsid w:val="00657D14"/>
    <w:rsid w:val="006610F8"/>
    <w:rsid w:val="00661F45"/>
    <w:rsid w:val="006639DB"/>
    <w:rsid w:val="00664916"/>
    <w:rsid w:val="006708B0"/>
    <w:rsid w:val="00674DA5"/>
    <w:rsid w:val="00674E7D"/>
    <w:rsid w:val="006764A0"/>
    <w:rsid w:val="006778B8"/>
    <w:rsid w:val="00685923"/>
    <w:rsid w:val="00686CA7"/>
    <w:rsid w:val="0069209D"/>
    <w:rsid w:val="00693FA2"/>
    <w:rsid w:val="00694B1C"/>
    <w:rsid w:val="00695EA1"/>
    <w:rsid w:val="006A4935"/>
    <w:rsid w:val="006B1CD4"/>
    <w:rsid w:val="006B3593"/>
    <w:rsid w:val="006B3764"/>
    <w:rsid w:val="006B37D1"/>
    <w:rsid w:val="006B52BE"/>
    <w:rsid w:val="006B68B6"/>
    <w:rsid w:val="006C11D2"/>
    <w:rsid w:val="006C27D8"/>
    <w:rsid w:val="006C4A1D"/>
    <w:rsid w:val="006C6F29"/>
    <w:rsid w:val="006D0CD9"/>
    <w:rsid w:val="006D1100"/>
    <w:rsid w:val="006D4BF4"/>
    <w:rsid w:val="006D4DB0"/>
    <w:rsid w:val="006D5A98"/>
    <w:rsid w:val="006E20EF"/>
    <w:rsid w:val="006E3B6E"/>
    <w:rsid w:val="006E5C86"/>
    <w:rsid w:val="006E64DF"/>
    <w:rsid w:val="006E7C33"/>
    <w:rsid w:val="006F00A1"/>
    <w:rsid w:val="006F5071"/>
    <w:rsid w:val="00701C58"/>
    <w:rsid w:val="0070748A"/>
    <w:rsid w:val="00710673"/>
    <w:rsid w:val="007148E4"/>
    <w:rsid w:val="00714AEA"/>
    <w:rsid w:val="007170B2"/>
    <w:rsid w:val="00720202"/>
    <w:rsid w:val="00724A98"/>
    <w:rsid w:val="007252CC"/>
    <w:rsid w:val="0073352A"/>
    <w:rsid w:val="00734A5B"/>
    <w:rsid w:val="00742806"/>
    <w:rsid w:val="007436B9"/>
    <w:rsid w:val="00744E76"/>
    <w:rsid w:val="007452DC"/>
    <w:rsid w:val="007523DF"/>
    <w:rsid w:val="00752657"/>
    <w:rsid w:val="00755AC3"/>
    <w:rsid w:val="0075764D"/>
    <w:rsid w:val="007577CB"/>
    <w:rsid w:val="00760608"/>
    <w:rsid w:val="00762A8E"/>
    <w:rsid w:val="00763562"/>
    <w:rsid w:val="00763AD8"/>
    <w:rsid w:val="00771315"/>
    <w:rsid w:val="007735DA"/>
    <w:rsid w:val="0077741B"/>
    <w:rsid w:val="00781F0F"/>
    <w:rsid w:val="00793046"/>
    <w:rsid w:val="00795253"/>
    <w:rsid w:val="007A0306"/>
    <w:rsid w:val="007A0F21"/>
    <w:rsid w:val="007A2E78"/>
    <w:rsid w:val="007A2F70"/>
    <w:rsid w:val="007A4CC6"/>
    <w:rsid w:val="007A6FCD"/>
    <w:rsid w:val="007A78B5"/>
    <w:rsid w:val="007B4949"/>
    <w:rsid w:val="007B4A73"/>
    <w:rsid w:val="007C02A1"/>
    <w:rsid w:val="007C1DC1"/>
    <w:rsid w:val="007C4C45"/>
    <w:rsid w:val="007D38D9"/>
    <w:rsid w:val="007D3C73"/>
    <w:rsid w:val="007F2DDD"/>
    <w:rsid w:val="007F52D4"/>
    <w:rsid w:val="008028A4"/>
    <w:rsid w:val="00805820"/>
    <w:rsid w:val="00805917"/>
    <w:rsid w:val="00811C66"/>
    <w:rsid w:val="0081394E"/>
    <w:rsid w:val="00814C2D"/>
    <w:rsid w:val="00820D9A"/>
    <w:rsid w:val="00822BE8"/>
    <w:rsid w:val="00823C5D"/>
    <w:rsid w:val="00826F97"/>
    <w:rsid w:val="008275DC"/>
    <w:rsid w:val="0083211D"/>
    <w:rsid w:val="008321B7"/>
    <w:rsid w:val="00843454"/>
    <w:rsid w:val="008467ED"/>
    <w:rsid w:val="00851964"/>
    <w:rsid w:val="008618F4"/>
    <w:rsid w:val="008621BE"/>
    <w:rsid w:val="00862490"/>
    <w:rsid w:val="00863AE4"/>
    <w:rsid w:val="00866E9E"/>
    <w:rsid w:val="00872E34"/>
    <w:rsid w:val="00874B72"/>
    <w:rsid w:val="008768CA"/>
    <w:rsid w:val="0088267E"/>
    <w:rsid w:val="008877E6"/>
    <w:rsid w:val="008910D6"/>
    <w:rsid w:val="008955F6"/>
    <w:rsid w:val="008A0E78"/>
    <w:rsid w:val="008A4034"/>
    <w:rsid w:val="008B6364"/>
    <w:rsid w:val="008B735F"/>
    <w:rsid w:val="008C0085"/>
    <w:rsid w:val="008C2529"/>
    <w:rsid w:val="008C276F"/>
    <w:rsid w:val="008C3CC8"/>
    <w:rsid w:val="008D0210"/>
    <w:rsid w:val="008D3439"/>
    <w:rsid w:val="008D57AF"/>
    <w:rsid w:val="008E1D3B"/>
    <w:rsid w:val="008E247B"/>
    <w:rsid w:val="008E7C17"/>
    <w:rsid w:val="008E7E54"/>
    <w:rsid w:val="008F0AFC"/>
    <w:rsid w:val="008F16E1"/>
    <w:rsid w:val="008F1ADF"/>
    <w:rsid w:val="008F6912"/>
    <w:rsid w:val="008F6993"/>
    <w:rsid w:val="009013BD"/>
    <w:rsid w:val="0090271F"/>
    <w:rsid w:val="00902E23"/>
    <w:rsid w:val="00902E9C"/>
    <w:rsid w:val="00904861"/>
    <w:rsid w:val="0090598A"/>
    <w:rsid w:val="00905BEA"/>
    <w:rsid w:val="00907978"/>
    <w:rsid w:val="00907B91"/>
    <w:rsid w:val="00910A6B"/>
    <w:rsid w:val="0091348E"/>
    <w:rsid w:val="00915387"/>
    <w:rsid w:val="009161B6"/>
    <w:rsid w:val="00917CCB"/>
    <w:rsid w:val="00922667"/>
    <w:rsid w:val="009228DF"/>
    <w:rsid w:val="0092774C"/>
    <w:rsid w:val="00935303"/>
    <w:rsid w:val="00941F82"/>
    <w:rsid w:val="00942EC2"/>
    <w:rsid w:val="00944C13"/>
    <w:rsid w:val="00947036"/>
    <w:rsid w:val="00953FAA"/>
    <w:rsid w:val="00956432"/>
    <w:rsid w:val="0095686D"/>
    <w:rsid w:val="009607F2"/>
    <w:rsid w:val="00961170"/>
    <w:rsid w:val="00971097"/>
    <w:rsid w:val="00974355"/>
    <w:rsid w:val="0098172F"/>
    <w:rsid w:val="00990F3D"/>
    <w:rsid w:val="00992F24"/>
    <w:rsid w:val="009A27E0"/>
    <w:rsid w:val="009A2D2D"/>
    <w:rsid w:val="009B13F6"/>
    <w:rsid w:val="009B5100"/>
    <w:rsid w:val="009B6262"/>
    <w:rsid w:val="009B7EB9"/>
    <w:rsid w:val="009C169F"/>
    <w:rsid w:val="009C6121"/>
    <w:rsid w:val="009C7228"/>
    <w:rsid w:val="009D1243"/>
    <w:rsid w:val="009E0A2F"/>
    <w:rsid w:val="009E173E"/>
    <w:rsid w:val="009E19BD"/>
    <w:rsid w:val="009E3183"/>
    <w:rsid w:val="009F37B7"/>
    <w:rsid w:val="009F462C"/>
    <w:rsid w:val="00A02330"/>
    <w:rsid w:val="00A104DE"/>
    <w:rsid w:val="00A10F02"/>
    <w:rsid w:val="00A12905"/>
    <w:rsid w:val="00A13270"/>
    <w:rsid w:val="00A14311"/>
    <w:rsid w:val="00A164B4"/>
    <w:rsid w:val="00A2370B"/>
    <w:rsid w:val="00A24760"/>
    <w:rsid w:val="00A25CF5"/>
    <w:rsid w:val="00A26D6C"/>
    <w:rsid w:val="00A3227E"/>
    <w:rsid w:val="00A32E1D"/>
    <w:rsid w:val="00A36DFD"/>
    <w:rsid w:val="00A413AA"/>
    <w:rsid w:val="00A4460C"/>
    <w:rsid w:val="00A46E19"/>
    <w:rsid w:val="00A53724"/>
    <w:rsid w:val="00A54ADA"/>
    <w:rsid w:val="00A56272"/>
    <w:rsid w:val="00A57CDF"/>
    <w:rsid w:val="00A6396C"/>
    <w:rsid w:val="00A6421D"/>
    <w:rsid w:val="00A643FE"/>
    <w:rsid w:val="00A6537A"/>
    <w:rsid w:val="00A66D5E"/>
    <w:rsid w:val="00A73BC4"/>
    <w:rsid w:val="00A73CFA"/>
    <w:rsid w:val="00A77EE4"/>
    <w:rsid w:val="00A82346"/>
    <w:rsid w:val="00A84D12"/>
    <w:rsid w:val="00A85CC3"/>
    <w:rsid w:val="00A87793"/>
    <w:rsid w:val="00A903F6"/>
    <w:rsid w:val="00A96FFB"/>
    <w:rsid w:val="00AA2D29"/>
    <w:rsid w:val="00AB0B6C"/>
    <w:rsid w:val="00AB31A8"/>
    <w:rsid w:val="00AC16EA"/>
    <w:rsid w:val="00AC17A1"/>
    <w:rsid w:val="00AC1A1E"/>
    <w:rsid w:val="00AC3D3A"/>
    <w:rsid w:val="00AC4D7A"/>
    <w:rsid w:val="00AE4EE4"/>
    <w:rsid w:val="00AF09C5"/>
    <w:rsid w:val="00AF3B9F"/>
    <w:rsid w:val="00AF45F7"/>
    <w:rsid w:val="00AF58B0"/>
    <w:rsid w:val="00B01C89"/>
    <w:rsid w:val="00B03BFD"/>
    <w:rsid w:val="00B04852"/>
    <w:rsid w:val="00B05211"/>
    <w:rsid w:val="00B1355D"/>
    <w:rsid w:val="00B13B96"/>
    <w:rsid w:val="00B14246"/>
    <w:rsid w:val="00B14491"/>
    <w:rsid w:val="00B15000"/>
    <w:rsid w:val="00B15449"/>
    <w:rsid w:val="00B2560C"/>
    <w:rsid w:val="00B32480"/>
    <w:rsid w:val="00B37E08"/>
    <w:rsid w:val="00B407D9"/>
    <w:rsid w:val="00B40BD9"/>
    <w:rsid w:val="00B4237E"/>
    <w:rsid w:val="00B44DBC"/>
    <w:rsid w:val="00B476B7"/>
    <w:rsid w:val="00B501ED"/>
    <w:rsid w:val="00B537F0"/>
    <w:rsid w:val="00B558B5"/>
    <w:rsid w:val="00B55F73"/>
    <w:rsid w:val="00B56B54"/>
    <w:rsid w:val="00B56F06"/>
    <w:rsid w:val="00B57386"/>
    <w:rsid w:val="00B60092"/>
    <w:rsid w:val="00B64F62"/>
    <w:rsid w:val="00B67336"/>
    <w:rsid w:val="00B6788F"/>
    <w:rsid w:val="00B7324D"/>
    <w:rsid w:val="00B82EC7"/>
    <w:rsid w:val="00B84F27"/>
    <w:rsid w:val="00B87134"/>
    <w:rsid w:val="00B87892"/>
    <w:rsid w:val="00B87909"/>
    <w:rsid w:val="00B96C0C"/>
    <w:rsid w:val="00BA535B"/>
    <w:rsid w:val="00BB1942"/>
    <w:rsid w:val="00BB7418"/>
    <w:rsid w:val="00BC0F7D"/>
    <w:rsid w:val="00BC3D7E"/>
    <w:rsid w:val="00BD3C8A"/>
    <w:rsid w:val="00BD6E02"/>
    <w:rsid w:val="00BE5B22"/>
    <w:rsid w:val="00BE633F"/>
    <w:rsid w:val="00BF0C19"/>
    <w:rsid w:val="00BF1095"/>
    <w:rsid w:val="00BF1C81"/>
    <w:rsid w:val="00BF3261"/>
    <w:rsid w:val="00BF631F"/>
    <w:rsid w:val="00BF745E"/>
    <w:rsid w:val="00C00B37"/>
    <w:rsid w:val="00C076C2"/>
    <w:rsid w:val="00C078CF"/>
    <w:rsid w:val="00C123A5"/>
    <w:rsid w:val="00C17A60"/>
    <w:rsid w:val="00C21C4A"/>
    <w:rsid w:val="00C249F0"/>
    <w:rsid w:val="00C24BB8"/>
    <w:rsid w:val="00C316CA"/>
    <w:rsid w:val="00C33006"/>
    <w:rsid w:val="00C33079"/>
    <w:rsid w:val="00C35C20"/>
    <w:rsid w:val="00C371B3"/>
    <w:rsid w:val="00C45231"/>
    <w:rsid w:val="00C47727"/>
    <w:rsid w:val="00C552E9"/>
    <w:rsid w:val="00C562B1"/>
    <w:rsid w:val="00C5695D"/>
    <w:rsid w:val="00C6035E"/>
    <w:rsid w:val="00C626EA"/>
    <w:rsid w:val="00C67F9C"/>
    <w:rsid w:val="00C70C16"/>
    <w:rsid w:val="00C7170A"/>
    <w:rsid w:val="00C72585"/>
    <w:rsid w:val="00C72833"/>
    <w:rsid w:val="00C735C0"/>
    <w:rsid w:val="00C76093"/>
    <w:rsid w:val="00C77081"/>
    <w:rsid w:val="00C80984"/>
    <w:rsid w:val="00C824F7"/>
    <w:rsid w:val="00C91B35"/>
    <w:rsid w:val="00C92C8B"/>
    <w:rsid w:val="00C93BE2"/>
    <w:rsid w:val="00C93F40"/>
    <w:rsid w:val="00C968C6"/>
    <w:rsid w:val="00C96D9F"/>
    <w:rsid w:val="00CA3B1D"/>
    <w:rsid w:val="00CA3D0C"/>
    <w:rsid w:val="00CA3D41"/>
    <w:rsid w:val="00CA47BF"/>
    <w:rsid w:val="00CA665F"/>
    <w:rsid w:val="00CA7769"/>
    <w:rsid w:val="00CB2842"/>
    <w:rsid w:val="00CB380A"/>
    <w:rsid w:val="00CB7435"/>
    <w:rsid w:val="00CC147E"/>
    <w:rsid w:val="00CC1A0D"/>
    <w:rsid w:val="00CC3F7F"/>
    <w:rsid w:val="00CC48A8"/>
    <w:rsid w:val="00CC4C7D"/>
    <w:rsid w:val="00CD110C"/>
    <w:rsid w:val="00CD1A9F"/>
    <w:rsid w:val="00CD2087"/>
    <w:rsid w:val="00CD2E52"/>
    <w:rsid w:val="00CD5065"/>
    <w:rsid w:val="00CD7D2A"/>
    <w:rsid w:val="00CF1689"/>
    <w:rsid w:val="00CF5679"/>
    <w:rsid w:val="00CF5D7D"/>
    <w:rsid w:val="00CF7D62"/>
    <w:rsid w:val="00D0776A"/>
    <w:rsid w:val="00D1107E"/>
    <w:rsid w:val="00D11B3A"/>
    <w:rsid w:val="00D15384"/>
    <w:rsid w:val="00D16045"/>
    <w:rsid w:val="00D24941"/>
    <w:rsid w:val="00D2544C"/>
    <w:rsid w:val="00D25A21"/>
    <w:rsid w:val="00D3099A"/>
    <w:rsid w:val="00D40BB8"/>
    <w:rsid w:val="00D41805"/>
    <w:rsid w:val="00D4682F"/>
    <w:rsid w:val="00D543E8"/>
    <w:rsid w:val="00D55110"/>
    <w:rsid w:val="00D56778"/>
    <w:rsid w:val="00D56A2A"/>
    <w:rsid w:val="00D631F3"/>
    <w:rsid w:val="00D738D6"/>
    <w:rsid w:val="00D74A14"/>
    <w:rsid w:val="00D755EB"/>
    <w:rsid w:val="00D77261"/>
    <w:rsid w:val="00D774D2"/>
    <w:rsid w:val="00D80496"/>
    <w:rsid w:val="00D8684F"/>
    <w:rsid w:val="00D87172"/>
    <w:rsid w:val="00D87E00"/>
    <w:rsid w:val="00D9108D"/>
    <w:rsid w:val="00D9134D"/>
    <w:rsid w:val="00D9284E"/>
    <w:rsid w:val="00D9546E"/>
    <w:rsid w:val="00D96451"/>
    <w:rsid w:val="00DA0FEC"/>
    <w:rsid w:val="00DA2304"/>
    <w:rsid w:val="00DA2DBA"/>
    <w:rsid w:val="00DA64AD"/>
    <w:rsid w:val="00DA7A03"/>
    <w:rsid w:val="00DB13E2"/>
    <w:rsid w:val="00DB1818"/>
    <w:rsid w:val="00DB5D79"/>
    <w:rsid w:val="00DB7E09"/>
    <w:rsid w:val="00DC309B"/>
    <w:rsid w:val="00DC364A"/>
    <w:rsid w:val="00DC4DA2"/>
    <w:rsid w:val="00DC5D92"/>
    <w:rsid w:val="00DC6BD9"/>
    <w:rsid w:val="00DD4723"/>
    <w:rsid w:val="00DD66ED"/>
    <w:rsid w:val="00DE07A7"/>
    <w:rsid w:val="00DE6222"/>
    <w:rsid w:val="00DF0B9F"/>
    <w:rsid w:val="00DF2B1F"/>
    <w:rsid w:val="00DF486B"/>
    <w:rsid w:val="00DF4AD9"/>
    <w:rsid w:val="00DF62CD"/>
    <w:rsid w:val="00DF7FBD"/>
    <w:rsid w:val="00E02433"/>
    <w:rsid w:val="00E0390E"/>
    <w:rsid w:val="00E03929"/>
    <w:rsid w:val="00E03D5B"/>
    <w:rsid w:val="00E06B41"/>
    <w:rsid w:val="00E1079A"/>
    <w:rsid w:val="00E114A4"/>
    <w:rsid w:val="00E12B41"/>
    <w:rsid w:val="00E13370"/>
    <w:rsid w:val="00E15E52"/>
    <w:rsid w:val="00E20B05"/>
    <w:rsid w:val="00E21336"/>
    <w:rsid w:val="00E300B3"/>
    <w:rsid w:val="00E3014A"/>
    <w:rsid w:val="00E31F98"/>
    <w:rsid w:val="00E3245E"/>
    <w:rsid w:val="00E40427"/>
    <w:rsid w:val="00E41C4A"/>
    <w:rsid w:val="00E4249F"/>
    <w:rsid w:val="00E448DE"/>
    <w:rsid w:val="00E5019D"/>
    <w:rsid w:val="00E50294"/>
    <w:rsid w:val="00E50AFA"/>
    <w:rsid w:val="00E514BD"/>
    <w:rsid w:val="00E54C70"/>
    <w:rsid w:val="00E56F7D"/>
    <w:rsid w:val="00E640A2"/>
    <w:rsid w:val="00E656B2"/>
    <w:rsid w:val="00E67CBA"/>
    <w:rsid w:val="00E72121"/>
    <w:rsid w:val="00E73B83"/>
    <w:rsid w:val="00E75354"/>
    <w:rsid w:val="00E761DB"/>
    <w:rsid w:val="00E77645"/>
    <w:rsid w:val="00E80F56"/>
    <w:rsid w:val="00E9226D"/>
    <w:rsid w:val="00E92691"/>
    <w:rsid w:val="00E93026"/>
    <w:rsid w:val="00E9639D"/>
    <w:rsid w:val="00EA03AC"/>
    <w:rsid w:val="00EA21B0"/>
    <w:rsid w:val="00EA3B7E"/>
    <w:rsid w:val="00EA5B37"/>
    <w:rsid w:val="00EA7C61"/>
    <w:rsid w:val="00EB3381"/>
    <w:rsid w:val="00EB4049"/>
    <w:rsid w:val="00EB49DC"/>
    <w:rsid w:val="00EB77CA"/>
    <w:rsid w:val="00EC3386"/>
    <w:rsid w:val="00EC4A25"/>
    <w:rsid w:val="00EC5653"/>
    <w:rsid w:val="00ED2E51"/>
    <w:rsid w:val="00ED5E62"/>
    <w:rsid w:val="00EE0140"/>
    <w:rsid w:val="00EE1EB8"/>
    <w:rsid w:val="00EE2870"/>
    <w:rsid w:val="00EF1994"/>
    <w:rsid w:val="00EF1FC5"/>
    <w:rsid w:val="00EF3C3B"/>
    <w:rsid w:val="00EF4E28"/>
    <w:rsid w:val="00F00372"/>
    <w:rsid w:val="00F025A2"/>
    <w:rsid w:val="00F02B10"/>
    <w:rsid w:val="00F03195"/>
    <w:rsid w:val="00F034B8"/>
    <w:rsid w:val="00F035CF"/>
    <w:rsid w:val="00F04712"/>
    <w:rsid w:val="00F065D2"/>
    <w:rsid w:val="00F06C45"/>
    <w:rsid w:val="00F1759F"/>
    <w:rsid w:val="00F22CA0"/>
    <w:rsid w:val="00F22EC7"/>
    <w:rsid w:val="00F24800"/>
    <w:rsid w:val="00F264EF"/>
    <w:rsid w:val="00F26CEE"/>
    <w:rsid w:val="00F30292"/>
    <w:rsid w:val="00F314D8"/>
    <w:rsid w:val="00F33640"/>
    <w:rsid w:val="00F3467B"/>
    <w:rsid w:val="00F35D6F"/>
    <w:rsid w:val="00F44A1A"/>
    <w:rsid w:val="00F47CA8"/>
    <w:rsid w:val="00F53575"/>
    <w:rsid w:val="00F56C2F"/>
    <w:rsid w:val="00F57858"/>
    <w:rsid w:val="00F62A7C"/>
    <w:rsid w:val="00F653B8"/>
    <w:rsid w:val="00F65AA0"/>
    <w:rsid w:val="00F67302"/>
    <w:rsid w:val="00F73091"/>
    <w:rsid w:val="00F75777"/>
    <w:rsid w:val="00F80E88"/>
    <w:rsid w:val="00F81522"/>
    <w:rsid w:val="00F86CF3"/>
    <w:rsid w:val="00F87FD8"/>
    <w:rsid w:val="00F955BA"/>
    <w:rsid w:val="00F96299"/>
    <w:rsid w:val="00F96BB7"/>
    <w:rsid w:val="00FA105F"/>
    <w:rsid w:val="00FA1266"/>
    <w:rsid w:val="00FA25E5"/>
    <w:rsid w:val="00FA5947"/>
    <w:rsid w:val="00FB67BC"/>
    <w:rsid w:val="00FC1192"/>
    <w:rsid w:val="00FC52D9"/>
    <w:rsid w:val="00FD42ED"/>
    <w:rsid w:val="00FE1139"/>
    <w:rsid w:val="00FE11B9"/>
    <w:rsid w:val="00FE181B"/>
    <w:rsid w:val="00FE2ED0"/>
    <w:rsid w:val="00FF1F52"/>
    <w:rsid w:val="00FF575C"/>
    <w:rsid w:val="00FF5764"/>
    <w:rsid w:val="00FF7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124CEC"/>
  <w15:docId w15:val="{61DF70CF-E3E9-4390-80FF-5DA86CAD51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link w:val="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1"/>
    <w:uiPriority w:val="39"/>
    <w:pPr>
      <w:ind w:left="1134" w:hanging="1134"/>
    </w:p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3"/>
    <w:link w:val="a6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character" w:customStyle="1" w:styleId="TALChar">
    <w:name w:val="TAL Char"/>
    <w:link w:val="TAL"/>
    <w:qFormat/>
    <w:rsid w:val="009B5100"/>
    <w:rPr>
      <w:rFonts w:ascii="Arial" w:hAnsi="Arial"/>
      <w:sz w:val="18"/>
      <w:lang w:val="en-GB"/>
    </w:rPr>
  </w:style>
  <w:style w:type="paragraph" w:styleId="a7">
    <w:name w:val="Body Text"/>
    <w:basedOn w:val="a"/>
    <w:link w:val="a8"/>
    <w:uiPriority w:val="99"/>
    <w:rsid w:val="009B13F6"/>
    <w:pPr>
      <w:spacing w:after="120"/>
    </w:pPr>
  </w:style>
  <w:style w:type="character" w:customStyle="1" w:styleId="a8">
    <w:name w:val="正文文本 字符"/>
    <w:link w:val="a7"/>
    <w:uiPriority w:val="99"/>
    <w:rsid w:val="009B13F6"/>
    <w:rPr>
      <w:lang w:val="en-GB"/>
    </w:rPr>
  </w:style>
  <w:style w:type="character" w:customStyle="1" w:styleId="THChar">
    <w:name w:val="TH Char"/>
    <w:link w:val="TH"/>
    <w:qFormat/>
    <w:rsid w:val="000E1DEA"/>
    <w:rPr>
      <w:rFonts w:ascii="Arial" w:hAnsi="Arial"/>
      <w:b/>
      <w:lang w:val="en-GB"/>
    </w:rPr>
  </w:style>
  <w:style w:type="paragraph" w:styleId="a9">
    <w:name w:val="caption"/>
    <w:basedOn w:val="a"/>
    <w:next w:val="a"/>
    <w:unhideWhenUsed/>
    <w:qFormat/>
    <w:rsid w:val="000E1DEA"/>
    <w:rPr>
      <w:b/>
      <w:bCs/>
    </w:rPr>
  </w:style>
  <w:style w:type="character" w:customStyle="1" w:styleId="TACChar">
    <w:name w:val="TAC Char"/>
    <w:link w:val="TAC"/>
    <w:rsid w:val="008B735F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8B735F"/>
    <w:rPr>
      <w:rFonts w:ascii="Arial" w:hAnsi="Arial"/>
      <w:b/>
      <w:sz w:val="18"/>
      <w:lang w:val="en-GB"/>
    </w:rPr>
  </w:style>
  <w:style w:type="paragraph" w:styleId="aa">
    <w:name w:val="Balloon Text"/>
    <w:basedOn w:val="a"/>
    <w:link w:val="ab"/>
    <w:rsid w:val="000560C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b">
    <w:name w:val="批注框文本 字符"/>
    <w:link w:val="aa"/>
    <w:rsid w:val="000560CC"/>
    <w:rPr>
      <w:rFonts w:ascii="Segoe UI" w:hAnsi="Segoe UI" w:cs="Segoe UI"/>
      <w:sz w:val="18"/>
      <w:szCs w:val="18"/>
      <w:lang w:val="en-GB"/>
    </w:rPr>
  </w:style>
  <w:style w:type="character" w:customStyle="1" w:styleId="a4">
    <w:name w:val="页眉 字符"/>
    <w:basedOn w:val="a0"/>
    <w:link w:val="a3"/>
    <w:rsid w:val="00567D27"/>
    <w:rPr>
      <w:rFonts w:ascii="Arial" w:hAnsi="Arial"/>
      <w:b/>
      <w:noProof/>
      <w:sz w:val="18"/>
      <w:lang w:val="en-GB" w:eastAsia="ja-JP"/>
    </w:rPr>
  </w:style>
  <w:style w:type="character" w:customStyle="1" w:styleId="a6">
    <w:name w:val="页脚 字符"/>
    <w:basedOn w:val="a0"/>
    <w:link w:val="a5"/>
    <w:rsid w:val="00567D27"/>
    <w:rPr>
      <w:rFonts w:ascii="Arial" w:hAnsi="Arial"/>
      <w:b/>
      <w:i/>
      <w:noProof/>
      <w:sz w:val="18"/>
      <w:lang w:val="en-GB" w:eastAsia="ja-JP"/>
    </w:rPr>
  </w:style>
  <w:style w:type="table" w:styleId="ac">
    <w:name w:val="Table Grid"/>
    <w:basedOn w:val="a1"/>
    <w:qFormat/>
    <w:rsid w:val="00406A6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Bullet list,목록단락"/>
    <w:basedOn w:val="a"/>
    <w:link w:val="ae"/>
    <w:uiPriority w:val="34"/>
    <w:qFormat/>
    <w:rsid w:val="00406A67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ae">
    <w:name w:val="列出段落 字符"/>
    <w:aliases w:val="R4_bullets 字符,- Bullets 字符,?? ?? 字符,????? 字符,???? 字符,リスト段落 字符,Lista1 字符,列出段落1 字符,中等深浅网格 1 - 着色 21 字符,列表段落 字符,列表段落1 字符,—ño’i—Ž 字符,¥¡¡¡¡ì¬º¥¹¥È¶ÎÂä 字符,ÁÐ³ö¶ÎÂä 字符,¥ê¥¹¥È¶ÎÂä 字符,1st level - Bullet List Paragraph 字符,Lettre d'introduction 字符,목록단락 字符"/>
    <w:link w:val="ad"/>
    <w:uiPriority w:val="34"/>
    <w:qFormat/>
    <w:locked/>
    <w:rsid w:val="00406A67"/>
    <w:rPr>
      <w:rFonts w:eastAsia="MS Mincho"/>
      <w:lang w:val="en-GB" w:eastAsia="en-US"/>
    </w:rPr>
  </w:style>
  <w:style w:type="character" w:styleId="af">
    <w:name w:val="annotation reference"/>
    <w:basedOn w:val="a0"/>
    <w:rsid w:val="0041421F"/>
    <w:rPr>
      <w:sz w:val="16"/>
      <w:szCs w:val="16"/>
    </w:rPr>
  </w:style>
  <w:style w:type="paragraph" w:styleId="af0">
    <w:name w:val="annotation text"/>
    <w:basedOn w:val="a"/>
    <w:link w:val="af1"/>
    <w:rsid w:val="0041421F"/>
  </w:style>
  <w:style w:type="character" w:customStyle="1" w:styleId="af1">
    <w:name w:val="批注文字 字符"/>
    <w:basedOn w:val="a0"/>
    <w:link w:val="af0"/>
    <w:rsid w:val="0041421F"/>
    <w:rPr>
      <w:lang w:val="en-GB" w:eastAsia="en-US"/>
    </w:rPr>
  </w:style>
  <w:style w:type="paragraph" w:styleId="af2">
    <w:name w:val="annotation subject"/>
    <w:basedOn w:val="af0"/>
    <w:next w:val="af0"/>
    <w:link w:val="af3"/>
    <w:rsid w:val="0041421F"/>
    <w:rPr>
      <w:b/>
      <w:bCs/>
    </w:rPr>
  </w:style>
  <w:style w:type="character" w:customStyle="1" w:styleId="af3">
    <w:name w:val="批注主题 字符"/>
    <w:basedOn w:val="af1"/>
    <w:link w:val="af2"/>
    <w:rsid w:val="0041421F"/>
    <w:rPr>
      <w:b/>
      <w:bCs/>
      <w:lang w:val="en-GB" w:eastAsia="en-US"/>
    </w:rPr>
  </w:style>
  <w:style w:type="paragraph" w:customStyle="1" w:styleId="TableText">
    <w:name w:val="TableText"/>
    <w:basedOn w:val="af4"/>
    <w:rsid w:val="0062434F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rFonts w:eastAsia="Malgun Gothic"/>
      <w:snapToGrid w:val="0"/>
      <w:kern w:val="2"/>
    </w:rPr>
  </w:style>
  <w:style w:type="paragraph" w:styleId="af4">
    <w:name w:val="Body Text Indent"/>
    <w:basedOn w:val="a"/>
    <w:link w:val="af5"/>
    <w:rsid w:val="0062434F"/>
    <w:pPr>
      <w:spacing w:after="120"/>
      <w:ind w:left="283"/>
    </w:pPr>
  </w:style>
  <w:style w:type="character" w:customStyle="1" w:styleId="af5">
    <w:name w:val="正文文本缩进 字符"/>
    <w:basedOn w:val="a0"/>
    <w:link w:val="af4"/>
    <w:rsid w:val="0062434F"/>
    <w:rPr>
      <w:lang w:val="en-GB" w:eastAsia="en-US"/>
    </w:rPr>
  </w:style>
  <w:style w:type="character" w:customStyle="1" w:styleId="TANChar">
    <w:name w:val="TAN Char"/>
    <w:link w:val="TAN"/>
    <w:qFormat/>
    <w:rsid w:val="00AF3B9F"/>
    <w:rPr>
      <w:rFonts w:ascii="Arial" w:hAnsi="Arial"/>
      <w:sz w:val="18"/>
      <w:lang w:val="en-GB" w:eastAsia="en-US"/>
    </w:rPr>
  </w:style>
  <w:style w:type="character" w:styleId="af6">
    <w:name w:val="Hyperlink"/>
    <w:rsid w:val="00160D24"/>
    <w:rPr>
      <w:color w:val="0000FF"/>
      <w:u w:val="single"/>
    </w:rPr>
  </w:style>
  <w:style w:type="character" w:styleId="af7">
    <w:name w:val="FollowedHyperlink"/>
    <w:basedOn w:val="a0"/>
    <w:semiHidden/>
    <w:unhideWhenUsed/>
    <w:rsid w:val="00E9226D"/>
    <w:rPr>
      <w:color w:val="954F72" w:themeColor="followedHyperlink"/>
      <w:u w:val="single"/>
    </w:rPr>
  </w:style>
  <w:style w:type="paragraph" w:customStyle="1" w:styleId="CRCoverPage">
    <w:name w:val="CR Cover Page"/>
    <w:rsid w:val="003162A8"/>
    <w:pPr>
      <w:spacing w:after="120"/>
    </w:pPr>
    <w:rPr>
      <w:rFonts w:ascii="Arial" w:eastAsia="MS Mincho" w:hAnsi="Arial"/>
      <w:lang w:val="en-GB" w:eastAsia="en-US"/>
    </w:rPr>
  </w:style>
  <w:style w:type="paragraph" w:styleId="31">
    <w:name w:val="List Bullet 3"/>
    <w:basedOn w:val="2"/>
    <w:rsid w:val="003162A8"/>
    <w:pPr>
      <w:numPr>
        <w:numId w:val="0"/>
      </w:numPr>
      <w:ind w:left="1135" w:hanging="284"/>
      <w:contextualSpacing w:val="0"/>
    </w:pPr>
    <w:rPr>
      <w:rFonts w:eastAsia="Gulim"/>
      <w:lang w:val="en-US" w:eastAsia="ko-KR"/>
    </w:rPr>
  </w:style>
  <w:style w:type="paragraph" w:styleId="2">
    <w:name w:val="List Bullet 2"/>
    <w:basedOn w:val="a"/>
    <w:semiHidden/>
    <w:unhideWhenUsed/>
    <w:rsid w:val="003162A8"/>
    <w:pPr>
      <w:numPr>
        <w:numId w:val="10"/>
      </w:numPr>
      <w:contextualSpacing/>
    </w:pPr>
  </w:style>
  <w:style w:type="character" w:customStyle="1" w:styleId="B1Char">
    <w:name w:val="B1 Char"/>
    <w:link w:val="B1"/>
    <w:qFormat/>
    <w:rsid w:val="00D9284E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28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1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2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5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2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9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94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2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640cb88253e0ef062484a34ba5828fac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37a7d2a33eafc071597e0b669cd5b2bb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67412C-93FB-4453-BABC-01DC3B4C87A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874FAB3-825B-4909-8A26-8B9C11608DD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72715AE-8C79-4463-B0CA-0BC1B15405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C1149CF-8BBA-45E5-BC36-EFB152BD13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906</Words>
  <Characters>5167</Characters>
  <Application>Microsoft Office Word</Application>
  <DocSecurity>0</DocSecurity>
  <Lines>43</Lines>
  <Paragraphs>12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6061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mi</cp:lastModifiedBy>
  <cp:revision>3</cp:revision>
  <dcterms:created xsi:type="dcterms:W3CDTF">2021-11-11T09:32:00Z</dcterms:created>
  <dcterms:modified xsi:type="dcterms:W3CDTF">2021-11-11T14:56:00Z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0x0101003AA7AC0C743A294CADF60F661720E3E6</vt:lpwstr>
  </property>
  <property fmtid="{D5CDD505-2E9C-101B-9397-08002B2CF9AE}" pid="3" name="CWMecd480d8cda942b3844100f8c5e63bad">
    <vt:lpwstr>CWMW3giFp7icfE2a29s4JNFiJ/Tcmbdfui0Lc+WeDBjm4/BEOwvrB4QQvgg2SZagSmmu6k/hqHA5RB4fxu5Iirhmg==</vt:lpwstr>
  </property>
  <property fmtid="{D5CDD505-2E9C-101B-9397-08002B2CF9AE}" pid="4" name="CWM95fba004ec8446ca82b44674ab65679f">
    <vt:lpwstr>CWMOMuykixvJRc/OPl36qt0lK/0KeXG0cnXsuzkdEUEp1azHFHl1JktNHLV4Jys9Ef63mWrkQQpWo9QpQeJaELKiw==</vt:lpwstr>
  </property>
  <property fmtid="{D5CDD505-2E9C-101B-9397-08002B2CF9AE}" pid="5" name="_2015_ms_pID_725343">
    <vt:lpwstr>(2)Kc4biWr1pJhkiPtAEJnZKXs4TpDxPdz9DQSsn0YIsHXzp6TGauX7HOrC4MJHs2+yS+Bq4n7o
kVgjaxBg9Euiovq+imNQJjjo38h5wiqvWGuWuTbavPSOMsjbCIn7mp9bWDKenKV5Dfr+8H/D
SsDboGww14kQTY2nVEvv+Xav6ZD2xGyo9FPfRTqm4xMro7Q/rVAddN2ZMJCTaklYmODfDxi8
IkD7k3PPy/OOsXHhkG</vt:lpwstr>
  </property>
  <property fmtid="{D5CDD505-2E9C-101B-9397-08002B2CF9AE}" pid="6" name="_2015_ms_pID_7253431">
    <vt:lpwstr>z0L73gXWjG9e/az3W7XGGxkTQA/8D39O/1Rh7WRKN9VqjQAg1wNWXZ
lnYf5MjmX8IFQchRuY3BLv43ZWd/sCCdwtCj7eV8W4SC0l343FOUUDWfM+/T18pp9aUKqIni
Zr4Mr9b+nr8Kjaf7SiET4+ByRAyeeZJWyFGEeS7NPFedon9gEM3mhDzP0Zer1CdSP3Q=</vt:lpwstr>
  </property>
</Properties>
</file>